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TM-OHS-TME</w:t>
      </w:r>
    </w:p>
    <w:p>
      <w:pPr>
        <w:jc w:val="center"/>
        <w:spacing w:line="240" w:lineRule="auto"/>
      </w:pPr>
      <w:r>
        <w:rPr>
          <w:sz w:val="36"/>
          <w:szCs w:val="36"/>
        </w:rPr>
        <w:t xml:space="preserve">Introduction</w:t>
      </w:r>
    </w:p>
    <w:p>
      <w:pPr/>
      <w:r>
        <w:rPr/>
        <w:t xml:space="preserve"/>
      </w:r>
    </w:p>
    <w:p>
      <w:pPr>
        <w:spacing w:line="240" w:lineRule="auto"/>
      </w:pPr>
      <w:r>
        <w:rPr>
          <w:sz w:val="28"/>
          <w:szCs w:val="28"/>
          <w:b w:val="1"/>
          <w:bCs w:val="1"/>
          <w:u w:val="single"/>
        </w:rPr>
        <w:t xml:space="preserve">Dear Colleagues,
Your assistance in preparing TiMOTION's 2025 Sustainability Report is highly appreciated. Due to the volume of questions and multi-site data required, to streamline communication between internal teams and consultants during the data compilation phase, please adhere to the following guidelines:
</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I have read and understood.</w:t>
            </w:r>
          </w:p>
        </w:tc>
      </w:tr>
      <w:tr>
        <w:trPr/>
        <w:tc>
          <w:tcPr>
            <w:tcW w:w="1800" w:type="dxa"/>
            <w:noWrap/>
          </w:tcPr>
          <w:p>
            <w:pPr>
              <w:jc w:val="center"/>
              <w:spacing w:line="240" w:lineRule="auto"/>
            </w:pPr>
            <w:r>
              <w:rPr>
                <w:sz w:val="24"/>
                <w:szCs w:val="24"/>
                <w:b w:val="1"/>
                <w:bCs w:val="1"/>
              </w:rPr>
              <w:t xml:space="preserve">1.Standardized Terminology for Subsidiaries: For external reporting purposes, convert internal branch codes to external names: TME&gt;France Branch Office; TMU&gt;United States Branch Office; TMJ &gt;Japan Branch Office; TMA&gt;Australia Branch Office.</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2.English Full Name Clarification: As the Report is public-facing, please provide the English full name alongside any technical abbreviation or acronym (e.g., EPR material, CRM) for reader comprehension.</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3.No Blank Fields: If no actions or statistics apply for 2025, please reply "None," "Not Applicable (N/A)," or provide a brief reason to expedite data verification.</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4.Unclear Questions: If a question cannot be answered due to unclear instructions, please respond: “Requires further explanation to answer.” All questions will be compiled by the consultants and addressed accordingly.</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5.Decimal Formatting: All numerical data should be rounded to two decimal places (e.g., 5.88, 4.20%), unless certain environmental indicators involve extremely small values—in such cases, the original figures may be provided.</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6.Expense-Related Questions: If the question involves any expenses, please provide the amount in the local currency. The headquarters will consolidate and convert all figures into New Taiwan Dollars (NTD) afterward.</w:t>
            </w:r>
          </w:p>
        </w:tc>
        <w:tc>
          <w:tcPr>
            <w:tcW w:w="1800" w:type="dxa"/>
            <w:noWrap/>
          </w:tcPr>
          <w:p>
            <w:pPr>
              <w:jc w:val="center"/>
              <w:spacing w:line="240" w:lineRule="auto"/>
            </w:pPr>
            <w:r>
              <w:rPr/>
              <w:t xml:space="preserve">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6.4.1 Occupational Health and Safety Management System, Hazard Identification, Risk Assessment, and Incident Investigation</w:t>
      </w:r>
    </w:p>
    <w:p>
      <w:pPr/>
      <w:r>
        <w:rPr/>
        <w:t xml:space="preserve"/>
      </w:r>
    </w:p>
    <w:p>
      <w:pPr>
        <w:spacing w:line="240" w:lineRule="auto"/>
      </w:pPr>
      <w:r>
        <w:rPr>
          <w:sz w:val="28"/>
          <w:szCs w:val="28"/>
          <w:highlight w:val="lightGray"/>
        </w:rPr>
        <w:t xml:space="preserve">6.4.1 Occupational Health and Safety Management System, Hazard Identification, Risk Assessment, and Incident Investigation</w:t>
      </w:r>
    </w:p>
    <w:p>
      <w:pPr/>
      <w:r>
        <w:rPr/>
        <w:t xml:space="preserve"/>
      </w:r>
    </w:p>
    <w:p>
      <w:pPr>
        <w:spacing w:line="240" w:lineRule="auto"/>
      </w:pPr>
      <w:r>
        <w:rPr>
          <w:sz w:val="28"/>
          <w:szCs w:val="28"/>
          <w:b w:val="1"/>
          <w:bCs w:val="1"/>
          <w:u w:val="single"/>
        </w:rPr>
        <w:t xml:space="preserve">Please describe whether an Occupational Health and Safety (OHS) management system has been implemented. Explain the scope of the OHS management system, including the categories of workers covered, as well as the activities and workplaces included. (GRI 403-1) (GRI 403-8) (Please refer to the 2024 Sustainability Report’s notes and respond based on the practices adopted at your respective site.)</w:t>
      </w:r>
    </w:p>
    <w:p>
      <w:pPr>
        <w:spacing w:line="240" w:lineRule="auto"/>
      </w:pPr>
      <w:r>
        <w:rPr>
          <w:sz w:val="22"/>
          <w:szCs w:val="22"/>
        </w:rPr>
        <w:t xml:space="preserve">Content from the 2024 Report:
The TiMOTION Taichung Plant has established an annual occupational safety and health inspection plan. Through machinery and equipment safety inspections—which include vehicles, forklifts, industrial robots, high- and low-voltage electrical equipment, drying equipment, lifting equipment, and fire protection facilities—the plant ensures workplace safety. Production units are also required to inspect safety protective equipment prior to weekly operations. The headquarters plans to establish an Occupational Safety Committee and an Environment, Health, and Safety (EHS) Office in 2025 and will gradually enhance the occupational safety and health management mechanisms.
TiMOTION Dongguan has established an EHS Committee composed of senior management and department heads. All occupational safety and health matters are coordinated by the EHS Committee and departmental heads, with implementation cascaded progressively throughout all levels. Dedicated EHS officers are assigned to supervise and manage daily occupational safety and health affairs. Although independent EHS meetings have not yet been convened, occupational safety and health performance and related incidents are reported to and discussed with senior management and department heads during the company’s monthly meetings.
</w:t>
      </w:r>
    </w:p>
    <w:p>
      <w:pPr>
        <w:spacing w:line="240" w:lineRule="auto"/>
      </w:pPr>
      <w:r>
        <w:rPr/>
        <w:t xml:space="preserve">答案：TME follow the French regulation with the application to a file which calling DUERP (Evaluation to the Professionals Risks). 
This file help to check and follow all matters for Occupational Health and Safety for TME workers (office, workshop, warehouse). 
It is handle by the Administration Manager and Quality Manager. 
This document is reviewed at least one time per year. 
In addition, a college of staff representatives elected by TME employees (Business and Social Council) can participate and propose improvements to working conditions. </w:t>
      </w:r>
    </w:p>
    <w:p>
      <w:pPr/>
      <w:r>
        <w:rPr/>
        <w:t xml:space="preserve"/>
      </w:r>
    </w:p>
    <w:p>
      <w:pPr>
        <w:spacing w:line="240" w:lineRule="auto"/>
      </w:pPr>
      <w:r>
        <w:rPr>
          <w:sz w:val="28"/>
          <w:szCs w:val="28"/>
          <w:b w:val="1"/>
          <w:bCs w:val="1"/>
          <w:u w:val="single"/>
        </w:rPr>
        <w:t xml:space="preserve">How does your company conduct occupational health and safety (OHS) risk management and hazard identification? Please describe the basis and definitions used for risk classification. (GRI 403-2)
(Please refer to the notes from the 2024 Sustainability Report and provide the practices applied at your respective site.)
</w:t>
      </w:r>
    </w:p>
    <w:p>
      <w:pPr>
        <w:spacing w:line="240" w:lineRule="auto"/>
      </w:pPr>
      <w:r>
        <w:rPr>
          <w:sz w:val="22"/>
          <w:szCs w:val="22"/>
        </w:rPr>
        <w:t xml:space="preserve">Content from the 2024 Report:
To identify, assess, and control workplace and operational hazards, the Taichung Plant and the Dongguan Plant will, in alignment with the Company’s internal control system, establish the “Hazard Identification and Risk Assessment Management Procedure” and complete the “Hazard Identification and Risk Assessment Registry” to comply with internal control operational requirements.
The Company has developed the Emergency Response Management Procedure, which sets forth safety emergency measures corresponding to various emergency situations. For critical equipment and machinery, safety operating instructions have been established, and operators must complete pre-job training and pass competency assessments before beginning operations. If any equipment or machinery malfunctions or its safety functions are compromised, employees must stop operations and report the issue for repair.
Following an incident, the responsible unit must complete the Occupational Safety Incident Report Form and provide a brief description of the incident to the Company. The responsible unit shall convene relevant departments to analyze the root causes of the incident and establish temporary emergency measures and long-term corrective actions. The EHS officer is responsible for tracking the progress of these corrective actions.
Example:
For sites certified under ISO 45001, hazard identification, and risk and opportunity assessment control procedures are established in accordance with Clause 6.1 (Actions to address risks and opportunities). All workers within each unit participate in hazard identification and risk assessment related to their operational activities. These workers complete pre-employment training, on-the-job training, and required licensing or certification (for special operations), ensuring their competency in hazard identification and risk assessment.
</w:t>
      </w:r>
    </w:p>
    <w:p>
      <w:pPr>
        <w:spacing w:line="240" w:lineRule="auto"/>
      </w:pPr>
      <w:r>
        <w:rPr/>
        <w:t xml:space="preserve">答案：All MSDS are collected and reviewed by the Quality Manager. 
These documents have to in English or in French. 
Since the Quality department is new at TME, this part is still on going to be compliant with the French regulation with some planned actions/project. </w:t>
      </w:r>
    </w:p>
    <w:p>
      <w:pPr/>
      <w:r>
        <w:rPr/>
        <w:t xml:space="preserve"/>
      </w:r>
    </w:p>
    <w:p>
      <w:pPr>
        <w:spacing w:line="240" w:lineRule="auto"/>
      </w:pPr>
      <w:r>
        <w:rPr>
          <w:sz w:val="28"/>
          <w:szCs w:val="28"/>
          <w:b w:val="1"/>
          <w:bCs w:val="1"/>
          <w:u w:val="single"/>
        </w:rPr>
        <w:t xml:space="preserve">Please describe the process through which employees can report hazards or unsafe conditions, and explain how the company protects reporters from disciplinary actions or retaliation. (GRI 403-2)</w:t>
      </w:r>
    </w:p>
    <w:p>
      <w:pPr>
        <w:spacing w:line="240" w:lineRule="auto"/>
      </w:pPr>
      <w:r>
        <w:rPr>
          <w:sz w:val="22"/>
          <w:szCs w:val="22"/>
        </w:rPr>
        <w:t xml:space="preserve">Example:
The Company promptly assigns the responsible unit to address and eliminate any occupational hazards or unsafe conditions reported by workers. In accordance with internal procedures, an OHS comment form or a nonconformity corrective action form is issued for monitoring and control. Relevant information is also shared across all sites. Preventive measures and emergency actions that workers may take—such as emergency evacuation and escape—are communicated through process operating instructions, safety operating procedures, and emergency response plans.
</w:t>
      </w:r>
    </w:p>
    <w:p>
      <w:pPr>
        <w:spacing w:line="240" w:lineRule="auto"/>
      </w:pPr>
      <w:r>
        <w:rPr/>
        <w:t xml:space="preserve">答案：TME complies with French regulations and encourages initiatives that lead to improvements in working conditions.
Each person can report defects to their department manager, which are then dealt with by management and the quality manager through the progress plan of our QMS program.
In addition, as already explained, the Business and Social Council is available to defend their interests. </w:t>
      </w:r>
    </w:p>
    <w:p>
      <w:pPr/>
      <w:r>
        <w:rPr/>
        <w:t xml:space="preserve"/>
      </w:r>
    </w:p>
    <w:p>
      <w:pPr>
        <w:spacing w:line="240" w:lineRule="auto"/>
      </w:pPr>
      <w:r>
        <w:rPr>
          <w:sz w:val="28"/>
          <w:szCs w:val="28"/>
          <w:b w:val="1"/>
          <w:bCs w:val="1"/>
          <w:u w:val="single"/>
        </w:rPr>
        <w:t xml:space="preserve">Are there any work rules or operating procedures that ensure employees may remove themselves from a hazardous situation—or leave their work area upon identifying a potential hazard—without being subjected to disciplinary action? Please describe the basis and content of these regulations. (GRI 403-2)</w:t>
      </w:r>
    </w:p>
    <w:p>
      <w:pPr>
        <w:spacing w:line="240" w:lineRule="auto"/>
      </w:pPr>
      <w:r>
        <w:rPr>
          <w:sz w:val="22"/>
          <w:szCs w:val="22"/>
        </w:rPr>
        <w:t xml:space="preserve">Example:
The Company promptly assigns the responsible unit to address and eliminate any occupational hazards or unsafe conditions reported by workers. In accordance with internal procedures, an OHS comment form or a nonconformity corrective action form is issued for monitoring and control. Relevant information is also shared across all sites. Preventive measures and emergency actions that workers may take—such as emergency evacuation and escape—are communicated through process operating instructions, safety operating procedures, and emergency response plans.</w:t>
      </w:r>
    </w:p>
    <w:p>
      <w:pPr>
        <w:spacing w:line="240" w:lineRule="auto"/>
      </w:pPr>
      <w:r>
        <w:rPr/>
        <w:t xml:space="preserve">答案：French law grants a right of withdrawal under Article L4131-1: Workers must immediately alert their employer to any work situation that they have reasonable grounds to believe presents a serious and imminent danger to their life or health, as well as any defects they notice in the protection systems.
They may withdraw from such a situation.
The employer may not require a worker who has exercised their right to withdraw to resume work in a situation where a serious and imminent danger persists, resulting in particular from a defect in the protection system.
No penalty or wage deduction may be imposed on a worker or group of workers who have withdrawn from a work situation which they had reasonable grounds to believe presented a serious and imminent danger to the life or health of each of them.</w:t>
      </w:r>
    </w:p>
    <w:p>
      <w:pPr/>
      <w:r>
        <w:rPr/>
        <w:t xml:space="preserve"/>
      </w:r>
    </w:p>
    <w:p>
      <w:pPr>
        <w:spacing w:line="240" w:lineRule="auto"/>
      </w:pPr>
      <w:r>
        <w:rPr>
          <w:sz w:val="28"/>
          <w:szCs w:val="28"/>
          <w:b w:val="1"/>
          <w:bCs w:val="1"/>
          <w:u w:val="single"/>
        </w:rPr>
        <w:t xml:space="preserve">Please complete the table below with the results of the high- and medium-risk assessments for operational activities under existing control measures, as well as the OHS objectives and the performance of the corresponding action plans.</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High and Medium Risk Assessment Results – Quantity</w:t>
            </w:r>
          </w:p>
        </w:tc>
        <w:tc>
          <w:tcPr>
            <w:tcW w:w="1800" w:type="dxa"/>
            <w:noWrap/>
          </w:tcPr>
          <w:p>
            <w:pPr>
              <w:jc w:val="center"/>
              <w:spacing w:line="240" w:lineRule="auto"/>
            </w:pPr>
            <w:r>
              <w:rPr>
                <w:sz w:val="24"/>
                <w:szCs w:val="24"/>
                <w:b w:val="1"/>
                <w:bCs w:val="1"/>
              </w:rPr>
              <w:t xml:space="preserve">High and Medium Risk Assessment Results – Hazard Type</w:t>
            </w:r>
          </w:p>
        </w:tc>
        <w:tc>
          <w:tcPr>
            <w:tcW w:w="1800" w:type="dxa"/>
            <w:noWrap/>
          </w:tcPr>
          <w:p>
            <w:pPr>
              <w:jc w:val="center"/>
              <w:spacing w:line="240" w:lineRule="auto"/>
            </w:pPr>
            <w:r>
              <w:rPr>
                <w:sz w:val="24"/>
                <w:szCs w:val="24"/>
                <w:b w:val="1"/>
                <w:bCs w:val="1"/>
              </w:rPr>
              <w:t xml:space="preserve">OHS Objectives and Action Plan Performance – Item</w:t>
            </w:r>
          </w:p>
        </w:tc>
        <w:tc>
          <w:tcPr>
            <w:tcW w:w="1800" w:type="dxa"/>
            <w:noWrap/>
          </w:tcPr>
          <w:p>
            <w:pPr>
              <w:jc w:val="center"/>
              <w:spacing w:line="240" w:lineRule="auto"/>
            </w:pPr>
            <w:r>
              <w:rPr>
                <w:sz w:val="24"/>
                <w:szCs w:val="24"/>
                <w:b w:val="1"/>
                <w:bCs w:val="1"/>
              </w:rPr>
              <w:t xml:space="preserve">OHS Objectives and Action Plan Performance – Target</w:t>
            </w:r>
          </w:p>
        </w:tc>
        <w:tc>
          <w:tcPr>
            <w:tcW w:w="1800" w:type="dxa"/>
            <w:noWrap/>
          </w:tcPr>
          <w:p>
            <w:pPr>
              <w:jc w:val="center"/>
              <w:spacing w:line="240" w:lineRule="auto"/>
            </w:pPr>
            <w:r>
              <w:rPr>
                <w:sz w:val="24"/>
                <w:szCs w:val="24"/>
                <w:b w:val="1"/>
                <w:bCs w:val="1"/>
              </w:rPr>
              <w:t xml:space="preserve">OHS Objectives and Action Plan Performance – Achievement</w:t>
            </w:r>
          </w:p>
        </w:tc>
      </w:tr>
      <w:tr>
        <w:trPr/>
        <w:tc>
          <w:tcPr>
            <w:tcW w:w="1800" w:type="dxa"/>
            <w:noWrap/>
          </w:tcPr>
          <w:p>
            <w:pPr>
              <w:jc w:val="center"/>
              <w:spacing w:line="240" w:lineRule="auto"/>
            </w:pPr>
            <w:r>
              <w:rPr>
                <w:sz w:val="24"/>
                <w:szCs w:val="24"/>
                <w:b w:val="1"/>
                <w:bCs w:val="1"/>
              </w:rPr>
              <w:t xml:space="preserve">France – TME – High Risk</w:t>
            </w:r>
          </w:p>
        </w:tc>
        <w:tc>
          <w:tcPr>
            <w:tcW w:w="1800" w:type="dxa"/>
            <w:noWrap/>
          </w:tcPr>
          <w:p>
            <w:pPr>
              <w:jc w:val="center"/>
              <w:spacing w:line="240" w:lineRule="auto"/>
            </w:pPr>
            <w:r>
              <w:rPr/>
              <w:t xml:space="preserve">risk assessments will be define during 2026</w:t>
            </w:r>
          </w:p>
        </w:tc>
        <w:tc>
          <w:tcPr>
            <w:tcW w:w="1800" w:type="dxa"/>
            <w:noWrap/>
          </w:tcPr>
          <w:p>
            <w:pPr>
              <w:jc w:val="center"/>
              <w:spacing w:line="240" w:lineRule="auto"/>
            </w:pPr>
            <w:r>
              <w:rPr/>
              <w:t xml:space="preserve">risk assessments will be define during 2026</w:t>
            </w:r>
          </w:p>
        </w:tc>
        <w:tc>
          <w:tcPr>
            <w:tcW w:w="1800" w:type="dxa"/>
            <w:noWrap/>
          </w:tcPr>
          <w:p>
            <w:pPr>
              <w:jc w:val="center"/>
              <w:spacing w:line="240" w:lineRule="auto"/>
            </w:pPr>
            <w:r>
              <w:rPr/>
              <w:t xml:space="preserve">risk assessments will be define during 2026</w:t>
            </w:r>
          </w:p>
        </w:tc>
        <w:tc>
          <w:tcPr>
            <w:tcW w:w="1800" w:type="dxa"/>
            <w:noWrap/>
          </w:tcPr>
          <w:p>
            <w:pPr>
              <w:jc w:val="center"/>
              <w:spacing w:line="240" w:lineRule="auto"/>
            </w:pPr>
            <w:r>
              <w:rPr/>
              <w:t xml:space="preserve">risk assessments will be define during 2026</w:t>
            </w:r>
          </w:p>
        </w:tc>
        <w:tc>
          <w:tcPr>
            <w:tcW w:w="1800" w:type="dxa"/>
            <w:noWrap/>
          </w:tcPr>
          <w:p>
            <w:pPr>
              <w:jc w:val="center"/>
              <w:spacing w:line="240" w:lineRule="auto"/>
            </w:pPr>
            <w:r>
              <w:rPr/>
              <w:t xml:space="preserve">risk assessments will be define during 2026</w:t>
            </w:r>
          </w:p>
        </w:tc>
      </w:tr>
      <w:tr>
        <w:trPr/>
        <w:tc>
          <w:tcPr>
            <w:tcW w:w="1800" w:type="dxa"/>
            <w:noWrap/>
          </w:tcPr>
          <w:p>
            <w:pPr>
              <w:jc w:val="center"/>
              <w:spacing w:line="240" w:lineRule="auto"/>
            </w:pPr>
            <w:r>
              <w:rPr>
                <w:sz w:val="24"/>
                <w:szCs w:val="24"/>
                <w:b w:val="1"/>
                <w:bCs w:val="1"/>
              </w:rPr>
              <w:t xml:space="preserve">France – TME – Medium Risk</w:t>
            </w:r>
          </w:p>
        </w:tc>
        <w:tc>
          <w:tcPr>
            <w:tcW w:w="1800" w:type="dxa"/>
            <w:noWrap/>
          </w:tcPr>
          <w:p>
            <w:pPr>
              <w:jc w:val="center"/>
              <w:spacing w:line="240" w:lineRule="auto"/>
            </w:pPr>
            <w:r>
              <w:rPr/>
              <w:t xml:space="preserve">risk assessments will be define during 2026</w:t>
            </w:r>
          </w:p>
        </w:tc>
        <w:tc>
          <w:tcPr>
            <w:tcW w:w="1800" w:type="dxa"/>
            <w:noWrap/>
          </w:tcPr>
          <w:p>
            <w:pPr>
              <w:jc w:val="center"/>
              <w:spacing w:line="240" w:lineRule="auto"/>
            </w:pPr>
            <w:r>
              <w:rPr/>
              <w:t xml:space="preserve">risk assessments will be define during 2026</w:t>
            </w:r>
          </w:p>
        </w:tc>
        <w:tc>
          <w:tcPr>
            <w:tcW w:w="1800" w:type="dxa"/>
            <w:noWrap/>
          </w:tcPr>
          <w:p>
            <w:pPr>
              <w:jc w:val="center"/>
              <w:spacing w:line="240" w:lineRule="auto"/>
            </w:pPr>
            <w:r>
              <w:rPr/>
              <w:t xml:space="preserve">risk assessments will be define during 2026</w:t>
            </w:r>
          </w:p>
        </w:tc>
        <w:tc>
          <w:tcPr>
            <w:tcW w:w="1800" w:type="dxa"/>
            <w:noWrap/>
          </w:tcPr>
          <w:p>
            <w:pPr>
              <w:jc w:val="center"/>
              <w:spacing w:line="240" w:lineRule="auto"/>
            </w:pPr>
            <w:r>
              <w:rPr/>
              <w:t xml:space="preserve">risk assessments will be define during 2026</w:t>
            </w:r>
          </w:p>
        </w:tc>
        <w:tc>
          <w:tcPr>
            <w:tcW w:w="1800" w:type="dxa"/>
            <w:noWrap/>
          </w:tcPr>
          <w:p>
            <w:pPr>
              <w:jc w:val="center"/>
              <w:spacing w:line="240" w:lineRule="auto"/>
            </w:pPr>
            <w:r>
              <w:rPr/>
              <w:t xml:space="preserve">risk assessments will be define during 2026</w:t>
            </w:r>
          </w:p>
        </w:tc>
      </w:tr>
      <w:tr>
        <w:trPr/>
        <w:tc>
          <w:tcPr>
            <w:tcW w:w="1800" w:type="dxa"/>
            <w:noWrap/>
          </w:tcPr>
          <w:p>
            <w:pPr>
              <w:jc w:val="center"/>
              <w:spacing w:line="240" w:lineRule="auto"/>
            </w:pPr>
            <w:r>
              <w:rPr>
                <w:sz w:val="24"/>
                <w:szCs w:val="24"/>
                <w:b w:val="1"/>
                <w:bCs w:val="1"/>
              </w:rPr>
              <w:t xml:space="preserve">France – TME – Low Risk</w:t>
            </w:r>
          </w:p>
        </w:tc>
        <w:tc>
          <w:tcPr>
            <w:tcW w:w="1800" w:type="dxa"/>
            <w:noWrap/>
          </w:tcPr>
          <w:p>
            <w:pPr>
              <w:jc w:val="center"/>
              <w:spacing w:line="240" w:lineRule="auto"/>
            </w:pPr>
            <w:r>
              <w:rPr/>
              <w:t xml:space="preserve">risk assessments will be define during 2026</w:t>
            </w:r>
          </w:p>
        </w:tc>
        <w:tc>
          <w:tcPr>
            <w:tcW w:w="1800" w:type="dxa"/>
            <w:noWrap/>
          </w:tcPr>
          <w:p>
            <w:pPr>
              <w:jc w:val="center"/>
              <w:spacing w:line="240" w:lineRule="auto"/>
            </w:pPr>
            <w:r>
              <w:rPr/>
              <w:t xml:space="preserve">risk assessments will be define during 2026</w:t>
            </w:r>
          </w:p>
        </w:tc>
        <w:tc>
          <w:tcPr>
            <w:tcW w:w="1800" w:type="dxa"/>
            <w:noWrap/>
          </w:tcPr>
          <w:p>
            <w:pPr>
              <w:jc w:val="center"/>
              <w:spacing w:line="240" w:lineRule="auto"/>
            </w:pPr>
            <w:r>
              <w:rPr/>
              <w:t xml:space="preserve">risk assessments will be define during 2026</w:t>
            </w:r>
          </w:p>
        </w:tc>
        <w:tc>
          <w:tcPr>
            <w:tcW w:w="1800" w:type="dxa"/>
            <w:noWrap/>
          </w:tcPr>
          <w:p>
            <w:pPr>
              <w:jc w:val="center"/>
              <w:spacing w:line="240" w:lineRule="auto"/>
            </w:pPr>
            <w:r>
              <w:rPr/>
              <w:t xml:space="preserve">risk assessments will be define during 2026</w:t>
            </w:r>
          </w:p>
        </w:tc>
        <w:tc>
          <w:tcPr>
            <w:tcW w:w="1800" w:type="dxa"/>
            <w:noWrap/>
          </w:tcPr>
          <w:p>
            <w:pPr>
              <w:jc w:val="center"/>
              <w:spacing w:line="240" w:lineRule="auto"/>
            </w:pPr>
            <w:r>
              <w:rPr/>
              <w:t xml:space="preserve">risk assessments will be define during 2026</w:t>
            </w:r>
          </w:p>
        </w:tc>
      </w:tr>
    </w:tbl>
    <w:p>
      <w:pPr/>
      <w:r>
        <w:rPr/>
        <w:t xml:space="preserve"/>
      </w:r>
    </w:p>
    <w:p>
      <w:pPr>
        <w:spacing w:line="240" w:lineRule="auto"/>
      </w:pPr>
      <w:r>
        <w:rPr>
          <w:sz w:val="28"/>
          <w:szCs w:val="28"/>
          <w:b w:val="1"/>
          <w:bCs w:val="1"/>
          <w:u w:val="single"/>
        </w:rPr>
        <w:t xml:space="preserve">Please describe the policies on which your company’s incident investigation process is based.</w:t>
      </w:r>
    </w:p>
    <w:p>
      <w:pPr>
        <w:spacing w:line="240" w:lineRule="auto"/>
      </w:pPr>
      <w:r>
        <w:rPr/>
        <w:t xml:space="preserve">答案：Incidents are recorded in a document named DUERP.
These incidents are then discussed in management committees to determine the causes and actions to prevent a recurrence. </w:t>
      </w:r>
    </w:p>
    <w:p>
      <w:pPr/>
      <w:r>
        <w:rPr/>
        <w:t xml:space="preserve"/>
      </w:r>
    </w:p>
    <w:p>
      <w:pPr>
        <w:spacing w:line="240" w:lineRule="auto"/>
      </w:pPr>
      <w:r>
        <w:rPr>
          <w:sz w:val="28"/>
          <w:szCs w:val="28"/>
          <w:b w:val="1"/>
          <w:bCs w:val="1"/>
          <w:u w:val="single"/>
        </w:rPr>
        <w:t xml:space="preserve">Please describe your company’s incident investigation process.</w:t>
      </w:r>
    </w:p>
    <w:p>
      <w:pPr>
        <w:spacing w:line="240" w:lineRule="auto"/>
      </w:pPr>
      <w:r>
        <w:rPr/>
        <w:t xml:space="preserve">答案：Incidents are discussed in management committees to determine the causes and actions to prevent a recurrence. 
The Quality Manager and employee representatives have to be consulted.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6.4.2 Occupational Health Services, Worker Participation, Consultation, and Communication on Occupational Health and Safety</w:t>
      </w:r>
    </w:p>
    <w:p>
      <w:pPr/>
      <w:r>
        <w:rPr/>
        <w:t xml:space="preserve"/>
      </w:r>
    </w:p>
    <w:p>
      <w:pPr>
        <w:spacing w:line="240" w:lineRule="auto"/>
      </w:pPr>
      <w:r>
        <w:rPr>
          <w:sz w:val="28"/>
          <w:szCs w:val="28"/>
          <w:highlight w:val="lightGray"/>
        </w:rPr>
        <w:t xml:space="preserve">6.4.2 Occupational Health Services, Worker Participation, Consultation, and Communication on Occupational Health and Safety</w:t>
      </w:r>
    </w:p>
    <w:p>
      <w:pPr/>
      <w:r>
        <w:rPr/>
        <w:t xml:space="preserve"/>
      </w:r>
    </w:p>
    <w:p>
      <w:pPr>
        <w:spacing w:line="240" w:lineRule="auto"/>
      </w:pPr>
      <w:r>
        <w:rPr>
          <w:sz w:val="28"/>
          <w:szCs w:val="28"/>
          <w:b w:val="1"/>
          <w:bCs w:val="1"/>
          <w:u w:val="single"/>
        </w:rPr>
        <w:t xml:space="preserve">Please describe the “beyond compliance” measures your company will implement in 2025 to promote employees’ occupational health and well-being. (GRI 403-6) (GRI 403-7)</w:t>
      </w:r>
    </w:p>
    <w:p>
      <w:pPr>
        <w:spacing w:line="240" w:lineRule="auto"/>
      </w:pPr>
      <w:r>
        <w:rPr>
          <w:sz w:val="22"/>
          <w:szCs w:val="22"/>
        </w:rPr>
        <w:t xml:space="preserve">Content from the 2024 Report:
1.	Headquarters / Taichung Plant: All employees receive a health examination every two years (exceeding regulatory requirements).
(Measures to ensure quality and effectiveness: A plan for 2025 to introduce on-site services by occupational physicians and occupational nurses.)
2.	Dongguan Plant: A professional medical institution was invited to conduct an on-site health seminar.
(Measures to ensure quality and effectiveness: Ensuring employee participation and raising health awareness. A total of 60 employees attended the health seminar.)
</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Company / Plant</w:t>
            </w:r>
          </w:p>
        </w:tc>
        <w:tc>
          <w:tcPr>
            <w:tcW w:w="1800" w:type="dxa"/>
            <w:noWrap/>
          </w:tcPr>
          <w:p>
            <w:pPr>
              <w:jc w:val="center"/>
              <w:spacing w:line="240" w:lineRule="auto"/>
            </w:pPr>
            <w:r>
              <w:rPr>
                <w:sz w:val="24"/>
                <w:szCs w:val="24"/>
                <w:b w:val="1"/>
                <w:bCs w:val="1"/>
              </w:rPr>
              <w:t xml:space="preserve">Category of Occupational Health Service Functions</w:t>
            </w:r>
          </w:p>
        </w:tc>
        <w:tc>
          <w:tcPr>
            <w:tcW w:w="1800" w:type="dxa"/>
            <w:noWrap/>
          </w:tcPr>
          <w:p>
            <w:pPr>
              <w:jc w:val="center"/>
              <w:spacing w:line="240" w:lineRule="auto"/>
            </w:pPr>
            <w:r>
              <w:rPr>
                <w:sz w:val="24"/>
                <w:szCs w:val="24"/>
                <w:b w:val="1"/>
                <w:bCs w:val="1"/>
              </w:rPr>
              <w:t xml:space="preserve">How Quality and Effectiveness Are Ensured</w:t>
            </w:r>
          </w:p>
        </w:tc>
      </w:tr>
      <w:tr>
        <w:trPr/>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None</w:t>
            </w:r>
          </w:p>
        </w:tc>
      </w:tr>
    </w:tbl>
    <w:p>
      <w:pPr/>
      <w:r>
        <w:rPr/>
        <w:t xml:space="preserve"/>
      </w:r>
    </w:p>
    <w:p>
      <w:pPr>
        <w:spacing w:line="240" w:lineRule="auto"/>
      </w:pPr>
      <w:r>
        <w:rPr>
          <w:sz w:val="28"/>
          <w:szCs w:val="28"/>
          <w:b w:val="1"/>
          <w:bCs w:val="1"/>
          <w:u w:val="single"/>
        </w:rPr>
        <w:t xml:space="preserve"> Describe worker participation and the consultation processes involved in the development, implementation, and evaluation of the occupational health and safety (OHS) management system, as well as the procedures for providing workers with OHS-related information and communication. (GRI 403-4)</w:t>
      </w:r>
    </w:p>
    <w:p>
      <w:pPr>
        <w:spacing w:line="240" w:lineRule="auto"/>
      </w:pPr>
      <w:r>
        <w:rPr>
          <w:sz w:val="22"/>
          <w:szCs w:val="22"/>
        </w:rPr>
        <w:t xml:space="preserve">Explanation:
Please describe your company’s occupational health and safety (OHS) management in terms of:
1.	Worker participation: For example, what mechanisms or processes allow employees to participate, provide feedback, or make suggestions when safety and health policies, procedures, or improvement measures are being developed?
2.	Consultation and communication: During the implementation or evaluation of OHS systems, are meetings, committees, surveys, or other communication channels conducted?
3.	Information provision and communication processes: How does the company ensure that employees receive OHS-related information (such as through training, announcements, internal systems, mailboxes, etc.)? Is there a regular communication mechanism? What is the process for employees to provide feedback?</w:t>
      </w:r>
    </w:p>
    <w:p>
      <w:pPr>
        <w:spacing w:line="240" w:lineRule="auto"/>
      </w:pPr>
      <w:r>
        <w:rPr/>
        <w:t xml:space="preserve">答案：Volunteer employees are trained to administer first aid. 
A box is available in the cafeteria for leaving anonymous messages and sharing comments, they're checked by the elected staff representatives (Business and Social Council), which are also available for any support. 
A project to further open up general participation on these kind of matters is on going.  </w:t>
      </w:r>
    </w:p>
    <w:p>
      <w:pPr/>
      <w:r>
        <w:rPr/>
        <w:t xml:space="preserve"/>
      </w:r>
    </w:p>
    <w:p>
      <w:pPr>
        <w:spacing w:line="240" w:lineRule="auto"/>
      </w:pPr>
      <w:r>
        <w:rPr>
          <w:sz w:val="28"/>
          <w:szCs w:val="28"/>
          <w:b w:val="1"/>
          <w:bCs w:val="1"/>
          <w:u w:val="single"/>
        </w:rPr>
        <w:t xml:space="preserve"> If a formal Occupational Safety and Health Committee composed of both workers and management is established, please describe its responsibilities, meeting frequency, and decision-making authority. If the committee does not include worker representatives, please explain the reason.</w:t>
      </w:r>
    </w:p>
    <w:p>
      <w:pPr>
        <w:spacing w:line="240" w:lineRule="auto"/>
      </w:pPr>
      <w:r>
        <w:rPr/>
        <w:t xml:space="preserve">答案：N/A </w:t>
      </w:r>
    </w:p>
    <w:p>
      <w:pPr/>
      <w:r>
        <w:rPr/>
        <w:t xml:space="preserve"/>
      </w:r>
    </w:p>
    <w:p>
      <w:pPr>
        <w:spacing w:line="240" w:lineRule="auto"/>
      </w:pPr>
      <w:r>
        <w:rPr>
          <w:sz w:val="28"/>
          <w:szCs w:val="28"/>
          <w:b w:val="1"/>
          <w:bCs w:val="1"/>
          <w:u w:val="single"/>
        </w:rPr>
        <w:t xml:space="preserve">Please complete the information related to the Occupational Safety and Health Committee meetings (Period: 2025/01/01–2025/12/31).</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Company / Plant</w:t>
            </w:r>
          </w:p>
        </w:tc>
        <w:tc>
          <w:tcPr>
            <w:tcW w:w="1800" w:type="dxa"/>
            <w:noWrap/>
          </w:tcPr>
          <w:p>
            <w:pPr>
              <w:jc w:val="center"/>
              <w:spacing w:line="240" w:lineRule="auto"/>
            </w:pPr>
            <w:r>
              <w:rPr>
                <w:sz w:val="24"/>
                <w:szCs w:val="24"/>
                <w:b w:val="1"/>
                <w:bCs w:val="1"/>
              </w:rPr>
              <w:t xml:space="preserve">Meeting Date</w:t>
            </w:r>
          </w:p>
        </w:tc>
        <w:tc>
          <w:tcPr>
            <w:tcW w:w="1800" w:type="dxa"/>
            <w:noWrap/>
          </w:tcPr>
          <w:p>
            <w:pPr>
              <w:jc w:val="center"/>
              <w:spacing w:line="240" w:lineRule="auto"/>
            </w:pPr>
            <w:r>
              <w:rPr>
                <w:sz w:val="24"/>
                <w:szCs w:val="24"/>
                <w:b w:val="1"/>
                <w:bCs w:val="1"/>
              </w:rPr>
              <w:t xml:space="preserve">Number of Committee Members</w:t>
            </w:r>
          </w:p>
        </w:tc>
        <w:tc>
          <w:tcPr>
            <w:tcW w:w="1800" w:type="dxa"/>
            <w:noWrap/>
          </w:tcPr>
          <w:p>
            <w:pPr>
              <w:jc w:val="center"/>
              <w:spacing w:line="240" w:lineRule="auto"/>
            </w:pPr>
            <w:r>
              <w:rPr>
                <w:sz w:val="24"/>
                <w:szCs w:val="24"/>
                <w:b w:val="1"/>
                <w:bCs w:val="1"/>
              </w:rPr>
              <w:t xml:space="preserve">Number of Worker Representatives</w:t>
            </w:r>
          </w:p>
        </w:tc>
        <w:tc>
          <w:tcPr>
            <w:tcW w:w="1800" w:type="dxa"/>
            <w:noWrap/>
          </w:tcPr>
          <w:p>
            <w:pPr>
              <w:jc w:val="center"/>
              <w:spacing w:line="240" w:lineRule="auto"/>
            </w:pPr>
            <w:r>
              <w:rPr>
                <w:sz w:val="24"/>
                <w:szCs w:val="24"/>
                <w:b w:val="1"/>
                <w:bCs w:val="1"/>
              </w:rPr>
              <w:t xml:space="preserve">Percentage of Worker Representatives</w:t>
            </w:r>
          </w:p>
        </w:tc>
        <w:tc>
          <w:tcPr>
            <w:tcW w:w="1800" w:type="dxa"/>
            <w:noWrap/>
          </w:tcPr>
          <w:p>
            <w:pPr>
              <w:jc w:val="center"/>
              <w:spacing w:line="240" w:lineRule="auto"/>
            </w:pPr>
            <w:r>
              <w:rPr>
                <w:sz w:val="24"/>
                <w:szCs w:val="24"/>
                <w:b w:val="1"/>
                <w:bCs w:val="1"/>
              </w:rPr>
              <w:t xml:space="preserve">Additional Notes</w:t>
            </w:r>
          </w:p>
        </w:tc>
      </w:tr>
      <w:tr>
        <w:trPr/>
        <w:tc>
          <w:tcPr>
            <w:tcW w:w="1800" w:type="dxa"/>
            <w:noWrap/>
          </w:tcPr>
          <w:p>
            <w:pPr>
              <w:jc w:val="center"/>
              <w:spacing w:line="240" w:lineRule="auto"/>
            </w:pPr>
            <w:r>
              <w:rPr/>
              <w:t xml:space="preserve">N/A </w:t>
            </w:r>
          </w:p>
        </w:tc>
        <w:tc>
          <w:tcPr>
            <w:tcW w:w="1800" w:type="dxa"/>
            <w:noWrap/>
          </w:tcPr>
          <w:p>
            <w:pPr>
              <w:jc w:val="center"/>
              <w:spacing w:line="240" w:lineRule="auto"/>
            </w:pPr>
            <w:r>
              <w:rPr/>
              <w:t xml:space="preserve">N/A </w:t>
            </w:r>
          </w:p>
        </w:tc>
        <w:tc>
          <w:tcPr>
            <w:tcW w:w="1800" w:type="dxa"/>
            <w:noWrap/>
          </w:tcPr>
          <w:p>
            <w:pPr>
              <w:jc w:val="center"/>
              <w:spacing w:line="240" w:lineRule="auto"/>
            </w:pPr>
            <w:r>
              <w:rPr/>
              <w:t xml:space="preserve">N/A </w:t>
            </w:r>
          </w:p>
        </w:tc>
        <w:tc>
          <w:tcPr>
            <w:tcW w:w="1800" w:type="dxa"/>
            <w:noWrap/>
          </w:tcPr>
          <w:p>
            <w:pPr>
              <w:jc w:val="center"/>
              <w:spacing w:line="240" w:lineRule="auto"/>
            </w:pPr>
            <w:r>
              <w:rPr/>
              <w:t xml:space="preserve">N/A </w:t>
            </w:r>
          </w:p>
        </w:tc>
        <w:tc>
          <w:tcPr>
            <w:tcW w:w="1800" w:type="dxa"/>
            <w:noWrap/>
          </w:tcPr>
          <w:p>
            <w:pPr>
              <w:jc w:val="center"/>
              <w:spacing w:line="240" w:lineRule="auto"/>
            </w:pPr>
            <w:r>
              <w:rPr/>
              <w:t xml:space="preserve">N/A </w:t>
            </w:r>
          </w:p>
        </w:tc>
        <w:tc>
          <w:tcPr>
            <w:tcW w:w="1800" w:type="dxa"/>
            <w:noWrap/>
          </w:tcPr>
          <w:p>
            <w:pPr>
              <w:jc w:val="center"/>
              <w:spacing w:line="240" w:lineRule="auto"/>
            </w:pPr>
            <w:r>
              <w:rPr/>
              <w:t xml:space="preserve">Will be discussed for 2026</w:t>
            </w:r>
          </w:p>
        </w:tc>
      </w:tr>
    </w:tbl>
    <w:p>
      <w:pPr/>
      <w:r>
        <w:rPr/>
        <w:t xml:space="preserve"/>
      </w:r>
    </w:p>
    <w:p>
      <w:pPr>
        <w:spacing w:line="240" w:lineRule="auto"/>
      </w:pPr>
      <w:r>
        <w:rPr>
          <w:sz w:val="28"/>
          <w:szCs w:val="28"/>
          <w:b w:val="1"/>
          <w:bCs w:val="1"/>
          <w:u w:val="single"/>
        </w:rPr>
        <w:t xml:space="preserve">Other participation, consultation, and communication channels and external communication methods: Please complete the table below with the relevant channels, frequencies, and external communication methods.</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Frequency</w:t>
            </w:r>
          </w:p>
        </w:tc>
        <w:tc>
          <w:tcPr>
            <w:tcW w:w="1800" w:type="dxa"/>
            <w:noWrap/>
          </w:tcPr>
          <w:p>
            <w:pPr>
              <w:jc w:val="center"/>
              <w:spacing w:line="240" w:lineRule="auto"/>
            </w:pPr>
            <w:r>
              <w:rPr>
                <w:sz w:val="24"/>
                <w:szCs w:val="24"/>
                <w:b w:val="1"/>
                <w:bCs w:val="1"/>
              </w:rPr>
              <w:t xml:space="preserve">Number of Occurrences in 2025</w:t>
            </w:r>
          </w:p>
        </w:tc>
        <w:tc>
          <w:tcPr>
            <w:tcW w:w="1800" w:type="dxa"/>
            <w:noWrap/>
          </w:tcPr>
          <w:p>
            <w:pPr>
              <w:jc w:val="center"/>
              <w:spacing w:line="240" w:lineRule="auto"/>
            </w:pPr>
            <w:r>
              <w:rPr>
                <w:sz w:val="24"/>
                <w:szCs w:val="24"/>
                <w:b w:val="1"/>
                <w:bCs w:val="1"/>
              </w:rPr>
              <w:t xml:space="preserve">Communication Method</w:t>
            </w:r>
          </w:p>
        </w:tc>
      </w:tr>
      <w:tr>
        <w:trPr/>
        <w:tc>
          <w:tcPr>
            <w:tcW w:w="1800" w:type="dxa"/>
            <w:noWrap/>
          </w:tcPr>
          <w:p>
            <w:pPr>
              <w:jc w:val="center"/>
              <w:spacing w:line="240" w:lineRule="auto"/>
            </w:pPr>
            <w:r>
              <w:rPr>
                <w:sz w:val="24"/>
                <w:szCs w:val="24"/>
                <w:b w:val="1"/>
                <w:bCs w:val="1"/>
              </w:rPr>
              <w:t xml:space="preserve">Occupational Safety and Health Management Committee</w:t>
            </w:r>
          </w:p>
        </w:tc>
        <w:tc>
          <w:tcPr>
            <w:tcW w:w="1800" w:type="dxa"/>
            <w:noWrap/>
          </w:tcPr>
          <w:p>
            <w:pPr>
              <w:jc w:val="center"/>
              <w:spacing w:line="240" w:lineRule="auto"/>
            </w:pPr>
            <w:r>
              <w:rPr/>
              <w:t xml:space="preserve">To Be Define </w:t>
            </w:r>
          </w:p>
        </w:tc>
        <w:tc>
          <w:tcPr>
            <w:tcW w:w="1800" w:type="dxa"/>
            <w:noWrap/>
          </w:tcPr>
          <w:p>
            <w:pPr>
              <w:jc w:val="center"/>
              <w:spacing w:line="240" w:lineRule="auto"/>
            </w:pPr>
            <w:r>
              <w:rPr/>
              <w:t xml:space="preserve">Will began January 2026</w:t>
            </w:r>
          </w:p>
        </w:tc>
        <w:tc>
          <w:tcPr>
            <w:tcW w:w="1800" w:type="dxa"/>
            <w:noWrap/>
          </w:tcPr>
          <w:p>
            <w:pPr>
              <w:jc w:val="center"/>
              <w:spacing w:line="240" w:lineRule="auto"/>
            </w:pPr>
            <w:r>
              <w:rPr/>
              <w:t xml:space="preserve">meetings and email reporting </w:t>
            </w:r>
          </w:p>
        </w:tc>
      </w:tr>
      <w:tr>
        <w:trPr/>
        <w:tc>
          <w:tcPr>
            <w:tcW w:w="1800" w:type="dxa"/>
            <w:noWrap/>
          </w:tcPr>
          <w:p>
            <w:pPr>
              <w:jc w:val="center"/>
              <w:spacing w:line="240" w:lineRule="auto"/>
            </w:pPr>
            <w:r>
              <w:rPr>
                <w:sz w:val="24"/>
                <w:szCs w:val="24"/>
                <w:b w:val="1"/>
                <w:bCs w:val="1"/>
              </w:rPr>
              <w:t xml:space="preserve">Occupational Safety and Health Management Team</w:t>
            </w:r>
          </w:p>
        </w:tc>
        <w:tc>
          <w:tcPr>
            <w:tcW w:w="1800" w:type="dxa"/>
            <w:noWrap/>
          </w:tcPr>
          <w:p>
            <w:pPr>
              <w:jc w:val="center"/>
              <w:spacing w:line="240" w:lineRule="auto"/>
            </w:pPr>
            <w:r>
              <w:rPr/>
              <w:t xml:space="preserve">every 2 months </w:t>
            </w:r>
          </w:p>
        </w:tc>
        <w:tc>
          <w:tcPr>
            <w:tcW w:w="1800" w:type="dxa"/>
            <w:noWrap/>
          </w:tcPr>
          <w:p>
            <w:pPr>
              <w:jc w:val="center"/>
              <w:spacing w:line="240" w:lineRule="auto"/>
            </w:pPr>
            <w:r>
              <w:rPr/>
              <w:t xml:space="preserve">3 (began during 2025)</w:t>
            </w:r>
          </w:p>
        </w:tc>
        <w:tc>
          <w:tcPr>
            <w:tcW w:w="1800" w:type="dxa"/>
            <w:noWrap/>
          </w:tcPr>
          <w:p>
            <w:pPr>
              <w:jc w:val="center"/>
              <w:spacing w:line="240" w:lineRule="auto"/>
            </w:pPr>
            <w:r>
              <w:rPr/>
              <w:t xml:space="preserve">meetings </w:t>
            </w:r>
          </w:p>
        </w:tc>
      </w:tr>
      <w:tr>
        <w:trPr/>
        <w:tc>
          <w:tcPr>
            <w:tcW w:w="1800" w:type="dxa"/>
            <w:noWrap/>
          </w:tcPr>
          <w:p>
            <w:pPr>
              <w:jc w:val="center"/>
              <w:spacing w:line="240" w:lineRule="auto"/>
            </w:pPr>
            <w:r>
              <w:rPr>
                <w:sz w:val="24"/>
                <w:szCs w:val="24"/>
                <w:b w:val="1"/>
                <w:bCs w:val="1"/>
              </w:rPr>
              <w:t xml:space="preserve">Employee Feedback Session</w:t>
            </w:r>
          </w:p>
        </w:tc>
        <w:tc>
          <w:tcPr>
            <w:tcW w:w="1800" w:type="dxa"/>
            <w:noWrap/>
          </w:tcPr>
          <w:p>
            <w:pPr>
              <w:jc w:val="center"/>
              <w:spacing w:line="240" w:lineRule="auto"/>
            </w:pPr>
            <w:r>
              <w:rPr/>
              <w:t xml:space="preserve">every 2 months </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Business and Social Council reporting </w:t>
            </w:r>
          </w:p>
        </w:tc>
      </w:tr>
      <w:tr>
        <w:trPr/>
        <w:tc>
          <w:tcPr>
            <w:tcW w:w="1800" w:type="dxa"/>
            <w:noWrap/>
          </w:tcPr>
          <w:p>
            <w:pPr>
              <w:jc w:val="center"/>
              <w:spacing w:line="240" w:lineRule="auto"/>
            </w:pPr>
            <w:r>
              <w:rPr>
                <w:sz w:val="24"/>
                <w:szCs w:val="24"/>
                <w:b w:val="1"/>
                <w:bCs w:val="1"/>
              </w:rPr>
              <w:t xml:space="preserve">Workplace Environment Satisfaction Survey</w:t>
            </w:r>
          </w:p>
        </w:tc>
        <w:tc>
          <w:tcPr>
            <w:tcW w:w="1800" w:type="dxa"/>
            <w:noWrap/>
          </w:tcPr>
          <w:p>
            <w:pPr>
              <w:jc w:val="center"/>
              <w:spacing w:line="240" w:lineRule="auto"/>
            </w:pPr>
            <w:r>
              <w:rPr/>
              <w:t xml:space="preserve">N/A </w:t>
            </w:r>
          </w:p>
        </w:tc>
        <w:tc>
          <w:tcPr>
            <w:tcW w:w="1800" w:type="dxa"/>
            <w:noWrap/>
          </w:tcPr>
          <w:p>
            <w:pPr>
              <w:jc w:val="center"/>
              <w:spacing w:line="240" w:lineRule="auto"/>
            </w:pPr>
            <w:r>
              <w:rPr/>
              <w:t xml:space="preserve">N/A </w:t>
            </w:r>
          </w:p>
        </w:tc>
        <w:tc>
          <w:tcPr>
            <w:tcW w:w="1800" w:type="dxa"/>
            <w:noWrap/>
          </w:tcPr>
          <w:p>
            <w:pPr>
              <w:jc w:val="center"/>
              <w:spacing w:line="240" w:lineRule="auto"/>
            </w:pPr>
            <w:r>
              <w:rPr/>
              <w:t xml:space="preserve">N/A </w:t>
            </w:r>
          </w:p>
        </w:tc>
      </w:tr>
      <w:tr>
        <w:trPr/>
        <w:tc>
          <w:tcPr>
            <w:tcW w:w="1800" w:type="dxa"/>
            <w:noWrap/>
          </w:tcPr>
          <w:p>
            <w:pPr>
              <w:jc w:val="center"/>
              <w:spacing w:line="240" w:lineRule="auto"/>
            </w:pPr>
            <w:r>
              <w:rPr>
                <w:sz w:val="24"/>
                <w:szCs w:val="24"/>
                <w:b w:val="1"/>
                <w:bCs w:val="1"/>
              </w:rPr>
              <w:t xml:space="preserve">OHS Feedback Form</w:t>
            </w:r>
          </w:p>
        </w:tc>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None</w:t>
            </w:r>
          </w:p>
        </w:tc>
      </w:tr>
      <w:tr>
        <w:trPr/>
        <w:tc>
          <w:tcPr>
            <w:tcW w:w="1800" w:type="dxa"/>
            <w:noWrap/>
          </w:tcPr>
          <w:p>
            <w:pPr>
              <w:jc w:val="center"/>
              <w:spacing w:line="240" w:lineRule="auto"/>
            </w:pPr>
            <w:r>
              <w:rPr>
                <w:sz w:val="24"/>
                <w:szCs w:val="24"/>
                <w:b w:val="1"/>
                <w:bCs w:val="1"/>
              </w:rPr>
              <w:t xml:space="preserve">Nonconformity Review Meeting</w:t>
            </w:r>
          </w:p>
        </w:tc>
        <w:tc>
          <w:tcPr>
            <w:tcW w:w="1800" w:type="dxa"/>
            <w:noWrap/>
          </w:tcPr>
          <w:p>
            <w:pPr>
              <w:jc w:val="center"/>
              <w:spacing w:line="240" w:lineRule="auto"/>
            </w:pPr>
            <w:r>
              <w:rPr/>
              <w:t xml:space="preserve">Weekly (for production) </w:t>
            </w:r>
          </w:p>
        </w:tc>
        <w:tc>
          <w:tcPr>
            <w:tcW w:w="1800" w:type="dxa"/>
            <w:noWrap/>
          </w:tcPr>
          <w:p>
            <w:pPr>
              <w:jc w:val="center"/>
              <w:spacing w:line="240" w:lineRule="auto"/>
            </w:pPr>
            <w:r>
              <w:rPr/>
              <w:t xml:space="preserve">45</w:t>
            </w:r>
          </w:p>
        </w:tc>
        <w:tc>
          <w:tcPr>
            <w:tcW w:w="1800" w:type="dxa"/>
            <w:noWrap/>
          </w:tcPr>
          <w:p>
            <w:pPr>
              <w:jc w:val="center"/>
              <w:spacing w:line="240" w:lineRule="auto"/>
            </w:pPr>
            <w:r>
              <w:rPr/>
              <w:t xml:space="preserve">Non conformity file filled </w:t>
            </w:r>
          </w:p>
        </w:tc>
      </w:tr>
      <w:tr>
        <w:trPr/>
        <w:tc>
          <w:tcPr>
            <w:tcW w:w="1800" w:type="dxa"/>
            <w:noWrap/>
          </w:tcPr>
          <w:p>
            <w:pPr>
              <w:jc w:val="center"/>
              <w:spacing w:line="240" w:lineRule="auto"/>
            </w:pPr>
            <w:r>
              <w:rPr>
                <w:sz w:val="24"/>
                <w:szCs w:val="24"/>
                <w:b w:val="1"/>
                <w:bCs w:val="1"/>
              </w:rPr>
              <w:t xml:space="preserve">Incident Investigation Review Meeting</w:t>
            </w:r>
          </w:p>
        </w:tc>
        <w:tc>
          <w:tcPr>
            <w:tcW w:w="1800" w:type="dxa"/>
            <w:noWrap/>
          </w:tcPr>
          <w:p>
            <w:pPr>
              <w:jc w:val="center"/>
              <w:spacing w:line="240" w:lineRule="auto"/>
            </w:pPr>
            <w:r>
              <w:rPr/>
              <w:t xml:space="preserve">Monthly </w:t>
            </w:r>
          </w:p>
        </w:tc>
        <w:tc>
          <w:tcPr>
            <w:tcW w:w="1800" w:type="dxa"/>
            <w:noWrap/>
          </w:tcPr>
          <w:p>
            <w:pPr>
              <w:jc w:val="center"/>
              <w:spacing w:line="240" w:lineRule="auto"/>
            </w:pPr>
            <w:r>
              <w:rPr/>
              <w:t xml:space="preserve">11</w:t>
            </w:r>
          </w:p>
        </w:tc>
        <w:tc>
          <w:tcPr>
            <w:tcW w:w="1800" w:type="dxa"/>
            <w:noWrap/>
          </w:tcPr>
          <w:p>
            <w:pPr>
              <w:jc w:val="center"/>
              <w:spacing w:line="240" w:lineRule="auto"/>
            </w:pPr>
            <w:r>
              <w:rPr/>
              <w:t xml:space="preserve">meetings</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6.4.3 Workplace Safety and OHS Training Participation and Hours</w:t>
      </w:r>
    </w:p>
    <w:p>
      <w:pPr/>
      <w:r>
        <w:rPr/>
        <w:t xml:space="preserve"/>
      </w:r>
    </w:p>
    <w:p>
      <w:pPr>
        <w:spacing w:line="240" w:lineRule="auto"/>
      </w:pPr>
      <w:r>
        <w:rPr>
          <w:sz w:val="28"/>
          <w:szCs w:val="28"/>
          <w:highlight w:val="lightGray"/>
        </w:rPr>
        <w:t xml:space="preserve">6.4.3 Workplace Safety and OHS Training Participation and Hours</w:t>
      </w:r>
    </w:p>
    <w:p>
      <w:pPr/>
      <w:r>
        <w:rPr/>
        <w:t xml:space="preserve"/>
      </w:r>
    </w:p>
    <w:p>
      <w:pPr>
        <w:spacing w:line="240" w:lineRule="auto"/>
      </w:pPr>
      <w:r>
        <w:rPr>
          <w:sz w:val="28"/>
          <w:szCs w:val="28"/>
          <w:b w:val="1"/>
          <w:bCs w:val="1"/>
          <w:u w:val="single"/>
        </w:rPr>
        <w:t xml:space="preserve">Workplace safety and occupational health and safety training participation and hours in 2025 (GRI 403-5)</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Company / Plant</w:t>
            </w:r>
          </w:p>
        </w:tc>
        <w:tc>
          <w:tcPr>
            <w:tcW w:w="1800" w:type="dxa"/>
            <w:noWrap/>
          </w:tcPr>
          <w:p>
            <w:pPr>
              <w:jc w:val="center"/>
              <w:spacing w:line="240" w:lineRule="auto"/>
            </w:pPr>
            <w:r>
              <w:rPr>
                <w:sz w:val="24"/>
                <w:szCs w:val="24"/>
                <w:b w:val="1"/>
                <w:bCs w:val="1"/>
              </w:rPr>
              <w:t xml:space="preserve">Pre-job Training (New and Transferred Employees) – Total Participants</w:t>
            </w:r>
          </w:p>
        </w:tc>
        <w:tc>
          <w:tcPr>
            <w:tcW w:w="1800" w:type="dxa"/>
            <w:noWrap/>
          </w:tcPr>
          <w:p>
            <w:pPr>
              <w:jc w:val="center"/>
              <w:spacing w:line="240" w:lineRule="auto"/>
            </w:pPr>
            <w:r>
              <w:rPr>
                <w:sz w:val="24"/>
                <w:szCs w:val="24"/>
                <w:b w:val="1"/>
                <w:bCs w:val="1"/>
              </w:rPr>
              <w:t xml:space="preserve">Pre-job Training (New and Transferred Employees) – Total Training Hours</w:t>
            </w:r>
          </w:p>
        </w:tc>
        <w:tc>
          <w:tcPr>
            <w:tcW w:w="1800" w:type="dxa"/>
            <w:noWrap/>
          </w:tcPr>
          <w:p>
            <w:pPr>
              <w:jc w:val="center"/>
              <w:spacing w:line="240" w:lineRule="auto"/>
            </w:pPr>
            <w:r>
              <w:rPr>
                <w:sz w:val="24"/>
                <w:szCs w:val="24"/>
                <w:b w:val="1"/>
                <w:bCs w:val="1"/>
              </w:rPr>
              <w:t xml:space="preserve">Legally Required Certification Training (Initial Certification) – Total Participants</w:t>
            </w:r>
          </w:p>
        </w:tc>
        <w:tc>
          <w:tcPr>
            <w:tcW w:w="1800" w:type="dxa"/>
            <w:noWrap/>
          </w:tcPr>
          <w:p>
            <w:pPr>
              <w:jc w:val="center"/>
              <w:spacing w:line="240" w:lineRule="auto"/>
            </w:pPr>
            <w:r>
              <w:rPr>
                <w:sz w:val="24"/>
                <w:szCs w:val="24"/>
                <w:b w:val="1"/>
                <w:bCs w:val="1"/>
              </w:rPr>
              <w:t xml:space="preserve">Legally Required Certification Training (Recertification) – Total Training Hours</w:t>
            </w:r>
          </w:p>
        </w:tc>
        <w:tc>
          <w:tcPr>
            <w:tcW w:w="1800" w:type="dxa"/>
            <w:noWrap/>
          </w:tcPr>
          <w:p>
            <w:pPr>
              <w:jc w:val="center"/>
              <w:spacing w:line="240" w:lineRule="auto"/>
            </w:pPr>
            <w:r>
              <w:rPr>
                <w:sz w:val="24"/>
                <w:szCs w:val="24"/>
                <w:b w:val="1"/>
                <w:bCs w:val="1"/>
              </w:rPr>
              <w:t xml:space="preserve">On-the-job Training (Specific or General Personnel) – Total Participants</w:t>
            </w:r>
          </w:p>
        </w:tc>
      </w:tr>
      <w:tr>
        <w:trPr/>
        <w:tc>
          <w:tcPr>
            <w:tcW w:w="1800" w:type="dxa"/>
            <w:noWrap/>
          </w:tcPr>
          <w:p>
            <w:pPr>
              <w:jc w:val="center"/>
              <w:spacing w:line="240" w:lineRule="auto"/>
            </w:pPr>
            <w:r>
              <w:rPr/>
              <w:t xml:space="preserve">French Branch (TME)</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210</w:t>
            </w:r>
          </w:p>
        </w:tc>
        <w:tc>
          <w:tcPr>
            <w:tcW w:w="1800" w:type="dxa"/>
            <w:noWrap/>
          </w:tcPr>
          <w:p>
            <w:pPr>
              <w:jc w:val="center"/>
              <w:spacing w:line="240" w:lineRule="auto"/>
            </w:pPr>
            <w:r>
              <w:rPr/>
              <w:t xml:space="preserve">10</w:t>
            </w:r>
          </w:p>
        </w:tc>
        <w:tc>
          <w:tcPr>
            <w:tcW w:w="1800" w:type="dxa"/>
            <w:noWrap/>
          </w:tcPr>
          <w:p>
            <w:pPr>
              <w:jc w:val="center"/>
              <w:spacing w:line="240" w:lineRule="auto"/>
            </w:pPr>
            <w:r>
              <w:rPr/>
              <w:t xml:space="preserve">196 </w:t>
            </w:r>
          </w:p>
        </w:tc>
        <w:tc>
          <w:tcPr>
            <w:tcW w:w="1800" w:type="dxa"/>
            <w:noWrap/>
          </w:tcPr>
          <w:p>
            <w:pPr>
              <w:jc w:val="center"/>
              <w:spacing w:line="240" w:lineRule="auto"/>
            </w:pPr>
            <w:r>
              <w:rPr/>
              <w:t xml:space="preserve">70</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On-the-job Training (Specific or General Personnel) – Total Training Hours</w:t>
            </w:r>
          </w:p>
        </w:tc>
      </w:tr>
      <w:tr>
        <w:trPr/>
        <w:tc>
          <w:tcPr>
            <w:tcW w:w="1800" w:type="dxa"/>
            <w:noWrap/>
          </w:tcPr>
          <w:p>
            <w:pPr>
              <w:jc w:val="center"/>
              <w:spacing w:line="240" w:lineRule="auto"/>
            </w:pPr>
            <w:r>
              <w:rPr/>
              <w:t xml:space="preserve">1191</w:t>
            </w:r>
          </w:p>
        </w:tc>
      </w:tr>
    </w:tbl>
    <w:p>
      <w:pPr/>
      <w:r>
        <w:rPr/>
        <w:t xml:space="preserve"/>
      </w:r>
    </w:p>
    <w:p>
      <w:pPr>
        <w:spacing w:line="240" w:lineRule="auto"/>
      </w:pPr>
      <w:r>
        <w:rPr>
          <w:sz w:val="28"/>
          <w:szCs w:val="28"/>
          <w:b w:val="1"/>
          <w:bCs w:val="1"/>
          <w:u w:val="single"/>
        </w:rPr>
        <w:t xml:space="preserve">Emergency drills in 2025</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Company / Plan</w:t>
            </w:r>
          </w:p>
        </w:tc>
        <w:tc>
          <w:tcPr>
            <w:tcW w:w="1800" w:type="dxa"/>
            <w:noWrap/>
          </w:tcPr>
          <w:p>
            <w:pPr>
              <w:jc w:val="center"/>
              <w:spacing w:line="240" w:lineRule="auto"/>
            </w:pPr>
            <w:r>
              <w:rPr>
                <w:sz w:val="24"/>
                <w:szCs w:val="24"/>
                <w:b w:val="1"/>
                <w:bCs w:val="1"/>
              </w:rPr>
              <w:t xml:space="preserve">Types of Emergency Drills</w:t>
            </w:r>
          </w:p>
        </w:tc>
        <w:tc>
          <w:tcPr>
            <w:tcW w:w="1800" w:type="dxa"/>
            <w:noWrap/>
          </w:tcPr>
          <w:p>
            <w:pPr>
              <w:jc w:val="center"/>
              <w:spacing w:line="240" w:lineRule="auto"/>
            </w:pPr>
            <w:r>
              <w:rPr>
                <w:sz w:val="24"/>
                <w:szCs w:val="24"/>
                <w:b w:val="1"/>
                <w:bCs w:val="1"/>
              </w:rPr>
              <w:t xml:space="preserve">Number of Drills</w:t>
            </w:r>
          </w:p>
        </w:tc>
        <w:tc>
          <w:tcPr>
            <w:tcW w:w="1800" w:type="dxa"/>
            <w:noWrap/>
          </w:tcPr>
          <w:p>
            <w:pPr>
              <w:jc w:val="center"/>
              <w:spacing w:line="240" w:lineRule="auto"/>
            </w:pPr>
            <w:r>
              <w:rPr>
                <w:sz w:val="24"/>
                <w:szCs w:val="24"/>
                <w:b w:val="1"/>
                <w:bCs w:val="1"/>
              </w:rPr>
              <w:t xml:space="preserve">Remarks</w:t>
            </w:r>
          </w:p>
        </w:tc>
      </w:tr>
      <w:tr>
        <w:trPr/>
        <w:tc>
          <w:tcPr>
            <w:tcW w:w="1800" w:type="dxa"/>
            <w:noWrap/>
          </w:tcPr>
          <w:p>
            <w:pPr>
              <w:jc w:val="center"/>
              <w:spacing w:line="240" w:lineRule="auto"/>
            </w:pPr>
            <w:r>
              <w:rPr/>
              <w:t xml:space="preserve">FRENCH BRANCH (TME)</w:t>
            </w:r>
          </w:p>
        </w:tc>
        <w:tc>
          <w:tcPr>
            <w:tcW w:w="1800" w:type="dxa"/>
            <w:noWrap/>
          </w:tcPr>
          <w:p>
            <w:pPr>
              <w:jc w:val="center"/>
              <w:spacing w:line="240" w:lineRule="auto"/>
            </w:pPr>
            <w:r>
              <w:rPr/>
              <w:t xml:space="preserve">FIRE </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ANNUAL FIRE EMERGENCY DRILLS </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6.4.4 Definitions and Statistics of Near-miss Events, Safety Incidents, Accidents, and Disabling Injuries</w:t>
      </w:r>
    </w:p>
    <w:p>
      <w:pPr/>
      <w:r>
        <w:rPr/>
        <w:t xml:space="preserve"/>
      </w:r>
    </w:p>
    <w:p>
      <w:pPr>
        <w:spacing w:line="240" w:lineRule="auto"/>
      </w:pPr>
      <w:r>
        <w:rPr>
          <w:sz w:val="28"/>
          <w:szCs w:val="28"/>
          <w:highlight w:val="lightGray"/>
        </w:rPr>
        <w:t xml:space="preserve">6.4.4 Definitions and Statistics of Near-miss Events, Safety Incidents, Accidents, and Disabling Injuries</w:t>
      </w:r>
    </w:p>
    <w:p>
      <w:pPr/>
      <w:r>
        <w:rPr/>
        <w:t xml:space="preserve"/>
      </w:r>
    </w:p>
    <w:p>
      <w:pPr>
        <w:spacing w:line="240" w:lineRule="auto"/>
      </w:pPr>
      <w:r>
        <w:rPr>
          <w:sz w:val="28"/>
          <w:szCs w:val="28"/>
          <w:b w:val="1"/>
          <w:bCs w:val="1"/>
          <w:u w:val="single"/>
        </w:rPr>
        <w:t xml:space="preserve">Definitions of work-related incidents and 2025 statistics (GRI 403-9) (GRI 403-10)</w:t>
      </w:r>
    </w:p>
    <w:p>
      <w:pPr>
        <w:spacing w:line="240" w:lineRule="auto"/>
      </w:pPr>
      <w:r>
        <w:rPr>
          <w:sz w:val="22"/>
          <w:szCs w:val="22"/>
        </w:rPr>
        <w:t xml:space="preserve">Notes:
1.Total Working Hours: The total number of working hours of all employees in 2025.
2.Absentee Rate (AR):
(Total number of absentee days / Total number of working days) × 100%, rounded down to the third decimal place.
Absentee days: Refers to days when employees are absent from work due to loss of work capacity. This includes sick leave (general sick leave, hospitalization leave, menstrual leave), personal leave (personal leave, family care leave), occupational injury leave, and occupational disease leave.
It does not include approved leaves such as annual leave, maternity leave, paternity leave, bereavement leave, etc.
3.Fatality Rate Due to Work-related Injuries:
(Number of work-related fatalities / Total hours worked) × 1,000,000, rounded down to the third decimal place.
Fatality: Refers to the death of a worker caused by a work-related injury, regardless of the time interval between the incident and death.
4.Number of Recordable Work-related Injuries:
Recordable cases include fatalities.
5.Total Recordable Incident Rate (TRIR):
(Number of incidents × 200,000) / Total hours worked.
(200,000 represents the rate per 100 employees based on 50 workweeks per year and 40 hours per week. Commuting accidents are excluded.)
6.Number of Occupational Disease Cases:
The number of recordable occupational disease cases. Occupational diseases refer to acute, recurrent, or chronic health issues caused or aggravated by working conditions or practices, including but not limited to:
(1) Musculoskeletal disorders triggered by repetitive tasks
(2) Skin or respiratory diseases
(3) Malignant cancers
(4) Diseases caused by physical factors (e.g., noise-induced hearing loss, vibration-related diseases)
(5) Mental health disorders
7.Occupational Disease Rate (ODR):
(Total number of occupational disease cases / Total hours worked) × 1,000,000, rounded down to the third decimal place.
8.Lost Day Rate (LDR):
(Total lost days due to disabling injuries / Total hours worked) × 1,000,000, rounded down to the third decimal place.
Lost days: The total number of lost days resulting from temporary total disability, permanent partial disability, permanent total disability, and fatalities.
9.Frequency Rate of Disabling Injuries (FR):
(Total number of disabling injury cases × 10⁶) / Total hours worked.
10.Severity Rate of Disabling Injuries (SR):
(Total number of lost days from work-related injuries × 10⁶) / Total hours worked.</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Total Working Hours</w:t>
            </w:r>
          </w:p>
        </w:tc>
        <w:tc>
          <w:tcPr>
            <w:tcW w:w="1800" w:type="dxa"/>
            <w:noWrap/>
          </w:tcPr>
          <w:p>
            <w:pPr>
              <w:jc w:val="center"/>
              <w:spacing w:line="240" w:lineRule="auto"/>
            </w:pPr>
            <w:r>
              <w:rPr>
                <w:sz w:val="24"/>
                <w:szCs w:val="24"/>
                <w:b w:val="1"/>
                <w:bCs w:val="1"/>
              </w:rPr>
              <w:t xml:space="preserve">Absentee Rate (AR)</w:t>
            </w:r>
          </w:p>
        </w:tc>
        <w:tc>
          <w:tcPr>
            <w:tcW w:w="1800" w:type="dxa"/>
            <w:noWrap/>
          </w:tcPr>
          <w:p>
            <w:pPr>
              <w:jc w:val="center"/>
              <w:spacing w:line="240" w:lineRule="auto"/>
            </w:pPr>
            <w:r>
              <w:rPr>
                <w:sz w:val="24"/>
                <w:szCs w:val="24"/>
                <w:b w:val="1"/>
                <w:bCs w:val="1"/>
              </w:rPr>
              <w:t xml:space="preserve">Work-related Fatality Rate</w:t>
            </w:r>
          </w:p>
        </w:tc>
        <w:tc>
          <w:tcPr>
            <w:tcW w:w="1800" w:type="dxa"/>
            <w:noWrap/>
          </w:tcPr>
          <w:p>
            <w:pPr>
              <w:jc w:val="center"/>
              <w:spacing w:line="240" w:lineRule="auto"/>
            </w:pPr>
            <w:r>
              <w:rPr>
                <w:sz w:val="24"/>
                <w:szCs w:val="24"/>
                <w:b w:val="1"/>
                <w:bCs w:val="1"/>
              </w:rPr>
              <w:t xml:space="preserve">Number of Total Recordable Work-related Injuries</w:t>
            </w:r>
          </w:p>
        </w:tc>
        <w:tc>
          <w:tcPr>
            <w:tcW w:w="1800" w:type="dxa"/>
            <w:noWrap/>
          </w:tcPr>
          <w:p>
            <w:pPr>
              <w:jc w:val="center"/>
              <w:spacing w:line="240" w:lineRule="auto"/>
            </w:pPr>
            <w:r>
              <w:rPr>
                <w:sz w:val="24"/>
                <w:szCs w:val="24"/>
                <w:b w:val="1"/>
                <w:bCs w:val="1"/>
              </w:rPr>
              <w:t xml:space="preserve">Total Recordable Incident Rate (TRIR)</w:t>
            </w:r>
          </w:p>
        </w:tc>
        <w:tc>
          <w:tcPr>
            <w:tcW w:w="1800" w:type="dxa"/>
            <w:noWrap/>
          </w:tcPr>
          <w:p>
            <w:pPr>
              <w:jc w:val="center"/>
              <w:spacing w:line="240" w:lineRule="auto"/>
            </w:pPr>
            <w:r>
              <w:rPr>
                <w:sz w:val="24"/>
                <w:szCs w:val="24"/>
                <w:b w:val="1"/>
                <w:bCs w:val="1"/>
              </w:rPr>
              <w:t xml:space="preserve">Number of Occupational Disease Cases</w:t>
            </w:r>
          </w:p>
        </w:tc>
      </w:tr>
      <w:tr>
        <w:trPr/>
        <w:tc>
          <w:tcPr>
            <w:tcW w:w="1800" w:type="dxa"/>
            <w:noWrap/>
          </w:tcPr>
          <w:p>
            <w:pPr>
              <w:jc w:val="center"/>
              <w:spacing w:line="240" w:lineRule="auto"/>
            </w:pPr>
            <w:r>
              <w:rPr>
                <w:sz w:val="24"/>
                <w:szCs w:val="24"/>
                <w:b w:val="1"/>
                <w:bCs w:val="1"/>
              </w:rPr>
              <w:t xml:space="preserve">France – TME</w:t>
            </w:r>
          </w:p>
        </w:tc>
        <w:tc>
          <w:tcPr>
            <w:tcW w:w="1800" w:type="dxa"/>
            <w:noWrap/>
          </w:tcPr>
          <w:p>
            <w:pPr>
              <w:jc w:val="center"/>
              <w:spacing w:line="240" w:lineRule="auto"/>
            </w:pPr>
            <w:r>
              <w:rPr/>
              <w:t xml:space="preserve">15805</w:t>
            </w:r>
          </w:p>
        </w:tc>
        <w:tc>
          <w:tcPr>
            <w:tcW w:w="1800" w:type="dxa"/>
            <w:noWrap/>
          </w:tcPr>
          <w:p>
            <w:pPr>
              <w:jc w:val="center"/>
              <w:spacing w:line="240" w:lineRule="auto"/>
            </w:pPr>
            <w:r>
              <w:rPr/>
              <w:t xml:space="preserve">2,17%</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bl>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Occupational Disease Rate (ODR)</w:t>
            </w:r>
          </w:p>
        </w:tc>
        <w:tc>
          <w:tcPr>
            <w:tcW w:w="1800" w:type="dxa"/>
            <w:noWrap/>
          </w:tcPr>
          <w:p>
            <w:pPr>
              <w:jc w:val="center"/>
              <w:spacing w:line="240" w:lineRule="auto"/>
            </w:pPr>
            <w:r>
              <w:rPr>
                <w:sz w:val="24"/>
                <w:szCs w:val="24"/>
                <w:b w:val="1"/>
                <w:bCs w:val="1"/>
              </w:rPr>
              <w:t xml:space="preserve">Lost Day Rate (LDR)</w:t>
            </w:r>
          </w:p>
        </w:tc>
        <w:tc>
          <w:tcPr>
            <w:tcW w:w="1800" w:type="dxa"/>
            <w:noWrap/>
          </w:tcPr>
          <w:p>
            <w:pPr>
              <w:jc w:val="center"/>
              <w:spacing w:line="240" w:lineRule="auto"/>
            </w:pPr>
            <w:r>
              <w:rPr>
                <w:sz w:val="24"/>
                <w:szCs w:val="24"/>
                <w:b w:val="1"/>
                <w:bCs w:val="1"/>
              </w:rPr>
              <w:t xml:space="preserve">Frequency Rate of Disabling Injuries (FR)</w:t>
            </w:r>
          </w:p>
        </w:tc>
        <w:tc>
          <w:tcPr>
            <w:tcW w:w="1800" w:type="dxa"/>
            <w:noWrap/>
          </w:tcPr>
          <w:p>
            <w:pPr>
              <w:jc w:val="center"/>
              <w:spacing w:line="240" w:lineRule="auto"/>
            </w:pPr>
            <w:r>
              <w:rPr>
                <w:sz w:val="24"/>
                <w:szCs w:val="24"/>
                <w:b w:val="1"/>
                <w:bCs w:val="1"/>
              </w:rPr>
              <w:t xml:space="preserve">Severity Rate of Disabling Injuries (SR)</w:t>
            </w:r>
          </w:p>
        </w:tc>
      </w:tr>
      <w:tr>
        <w:trPr/>
        <w:tc>
          <w:tcPr>
            <w:tcW w:w="1800" w:type="dxa"/>
            <w:noWrap/>
          </w:tcPr>
          <w:p>
            <w:pPr>
              <w:jc w:val="center"/>
              <w:spacing w:line="240" w:lineRule="auto"/>
            </w:pPr>
            <w:r>
              <w:rPr>
                <w:sz w:val="24"/>
                <w:szCs w:val="24"/>
                <w:b w:val="1"/>
                <w:bCs w:val="1"/>
              </w:rPr>
              <w:t xml:space="preserve">France – TME</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bl>
    <w:p>
      <w:pPr/>
      <w:r>
        <w:rPr/>
        <w:t xml:space="preserve"/>
      </w:r>
    </w:p>
    <w:p>
      <w:pPr>
        <w:spacing w:line="240" w:lineRule="auto"/>
      </w:pPr>
      <w:r>
        <w:rPr>
          <w:sz w:val="28"/>
          <w:szCs w:val="28"/>
          <w:b w:val="1"/>
          <w:bCs w:val="1"/>
          <w:u w:val="single"/>
        </w:rPr>
        <w:t xml:space="preserve">Please provide an overall description of the 2025 disabling injury statistics for your site. (GRI 403-9) (GRI 403-10)</w:t>
      </w:r>
    </w:p>
    <w:p>
      <w:pPr>
        <w:spacing w:line="240" w:lineRule="auto"/>
      </w:pPr>
      <w:r>
        <w:rPr>
          <w:sz w:val="22"/>
          <w:szCs w:val="22"/>
        </w:rPr>
        <w:t xml:space="preserve">Please copy the question and fill in the numbers.
In 2025, there were __ cases of work-related disabling injuries, resulting in __ lost days. Compared with 2024 ( __ cases and __ lost days), this represents an increase/decrease.
The types of injuries included __ cases of falls, __ cases of cuts, __ cases of bruises, and __ cases of crush injuries.
A total of __ employees were injured, accounting for % of the total number of employees ( persons) as of the end of 2025.</w:t>
      </w:r>
    </w:p>
    <w:p>
      <w:pPr>
        <w:spacing w:line="240" w:lineRule="auto"/>
      </w:pPr>
      <w:r>
        <w:rPr/>
        <w:t xml:space="preserve">答案：In 2025, there were 0 cases of work-related disabling injuries, resulting in 0 lost days. Compared with 2024 ( 1 cases and 5 lost days), this represents an decrease.
The types of injuries included 0 cases of falls, 0 cases of cuts, 0 cases of bruises, and 0 cases of crush injuries.
A total of 0 employees were injured, accounting for % of the total number of employees ( persons) as of the end of 2025.</w:t>
      </w:r>
    </w:p>
    <w:p>
      <w:pPr/>
      <w:r>
        <w:rPr/>
        <w:t xml:space="preserve"/>
      </w:r>
    </w:p>
    <w:p>
      <w:pPr>
        <w:spacing w:line="240" w:lineRule="auto"/>
      </w:pPr>
      <w:r>
        <w:rPr>
          <w:sz w:val="28"/>
          <w:szCs w:val="28"/>
          <w:b w:val="1"/>
          <w:bCs w:val="1"/>
          <w:u w:val="single"/>
        </w:rPr>
        <w:t xml:space="preserve">Please complete the table below with the definitions of disabling injuries, the number of cases, and the number of lost days. (GRI 403-9) (GRI 403-10)</w:t>
      </w:r>
    </w:p>
    <w:p>
      <w:pPr>
        <w:spacing w:line="240" w:lineRule="auto"/>
      </w:pPr>
      <w:r>
        <w:rPr>
          <w:sz w:val="22"/>
          <w:szCs w:val="22"/>
        </w:rPr>
        <w:t xml:space="preserve">Note: Commuting accidents are not included.
Definitions:
1.Fatality: A worker loses their life due to a work-related accident, regardless of the time between the incident and death. Counted as 6,000 lost days.
2.Permanent Total Disability: Any non-fatal work-related injury that results in permanent total disability, or the loss or loss of function of any of the following in a single incident:
(1) both eyes;
(2) one eye and one hand, arm, leg, or foot;
(3) any two of the following limbs: hand, arm, foot, or leg.
Counted as 6,000 lost days.
3.Permanent Partial Disability: Any work-related injury that results in the complete loss or loss of function of any part of a limb, excluding fatality and permanent total disability, regardless of any prior impairment of the affected body part or function.
4.Temporary Total Disability: The injured worker is neither deceased nor permanently disabled but is unable to continue normal work and must be absent from work for one or more days (including national holidays, regular days off, or shutdown days), during which they cannot resume work.</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Company / Plant</w:t>
            </w:r>
          </w:p>
        </w:tc>
        <w:tc>
          <w:tcPr>
            <w:tcW w:w="1800" w:type="dxa"/>
            <w:noWrap/>
          </w:tcPr>
          <w:p>
            <w:pPr>
              <w:jc w:val="center"/>
              <w:spacing w:line="240" w:lineRule="auto"/>
            </w:pPr>
            <w:r>
              <w:rPr>
                <w:sz w:val="24"/>
                <w:szCs w:val="24"/>
                <w:b w:val="1"/>
                <w:bCs w:val="1"/>
              </w:rPr>
              <w:t xml:space="preserve">Fatality – Number of Cases</w:t>
            </w:r>
          </w:p>
        </w:tc>
        <w:tc>
          <w:tcPr>
            <w:tcW w:w="1800" w:type="dxa"/>
            <w:noWrap/>
          </w:tcPr>
          <w:p>
            <w:pPr>
              <w:jc w:val="center"/>
              <w:spacing w:line="240" w:lineRule="auto"/>
            </w:pPr>
            <w:r>
              <w:rPr>
                <w:sz w:val="24"/>
                <w:szCs w:val="24"/>
                <w:b w:val="1"/>
                <w:bCs w:val="1"/>
              </w:rPr>
              <w:t xml:space="preserve">Fatality – Lost Days</w:t>
            </w:r>
          </w:p>
        </w:tc>
        <w:tc>
          <w:tcPr>
            <w:tcW w:w="1800" w:type="dxa"/>
            <w:noWrap/>
          </w:tcPr>
          <w:p>
            <w:pPr>
              <w:jc w:val="center"/>
              <w:spacing w:line="240" w:lineRule="auto"/>
            </w:pPr>
            <w:r>
              <w:rPr>
                <w:sz w:val="24"/>
                <w:szCs w:val="24"/>
                <w:b w:val="1"/>
                <w:bCs w:val="1"/>
              </w:rPr>
              <w:t xml:space="preserve">Permanent Total Disability – Number of Cases</w:t>
            </w:r>
          </w:p>
        </w:tc>
        <w:tc>
          <w:tcPr>
            <w:tcW w:w="1800" w:type="dxa"/>
            <w:noWrap/>
          </w:tcPr>
          <w:p>
            <w:pPr>
              <w:jc w:val="center"/>
              <w:spacing w:line="240" w:lineRule="auto"/>
            </w:pPr>
            <w:r>
              <w:rPr>
                <w:sz w:val="24"/>
                <w:szCs w:val="24"/>
                <w:b w:val="1"/>
                <w:bCs w:val="1"/>
              </w:rPr>
              <w:t xml:space="preserve">Permanent Total Disability – Lost Days</w:t>
            </w:r>
          </w:p>
        </w:tc>
        <w:tc>
          <w:tcPr>
            <w:tcW w:w="1800" w:type="dxa"/>
            <w:noWrap/>
          </w:tcPr>
          <w:p>
            <w:pPr>
              <w:jc w:val="center"/>
              <w:spacing w:line="240" w:lineRule="auto"/>
            </w:pPr>
            <w:r>
              <w:rPr>
                <w:sz w:val="24"/>
                <w:szCs w:val="24"/>
                <w:b w:val="1"/>
                <w:bCs w:val="1"/>
              </w:rPr>
              <w:t xml:space="preserve">Permanent Partial Disability – Number of Cases</w:t>
            </w:r>
          </w:p>
        </w:tc>
      </w:tr>
      <w:tr>
        <w:trPr/>
        <w:tc>
          <w:tcPr>
            <w:tcW w:w="1800" w:type="dxa"/>
            <w:noWrap/>
          </w:tcPr>
          <w:p>
            <w:pPr>
              <w:jc w:val="center"/>
              <w:spacing w:line="240" w:lineRule="auto"/>
            </w:pPr>
            <w:r>
              <w:rPr/>
              <w:t xml:space="preserve">French Branch (TME)</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Permanent Partial Disability – Lost Days</w:t>
            </w:r>
          </w:p>
        </w:tc>
        <w:tc>
          <w:tcPr>
            <w:tcW w:w="1800" w:type="dxa"/>
            <w:noWrap/>
          </w:tcPr>
          <w:p>
            <w:pPr>
              <w:jc w:val="center"/>
              <w:spacing w:line="240" w:lineRule="auto"/>
            </w:pPr>
            <w:r>
              <w:rPr>
                <w:sz w:val="24"/>
                <w:szCs w:val="24"/>
                <w:b w:val="1"/>
                <w:bCs w:val="1"/>
              </w:rPr>
              <w:t xml:space="preserve">Temporary Total Disability – Number of Cases</w:t>
            </w:r>
          </w:p>
        </w:tc>
        <w:tc>
          <w:tcPr>
            <w:tcW w:w="1800" w:type="dxa"/>
            <w:noWrap/>
          </w:tcPr>
          <w:p>
            <w:pPr>
              <w:jc w:val="center"/>
              <w:spacing w:line="240" w:lineRule="auto"/>
            </w:pPr>
            <w:r>
              <w:rPr>
                <w:sz w:val="24"/>
                <w:szCs w:val="24"/>
                <w:b w:val="1"/>
                <w:bCs w:val="1"/>
              </w:rPr>
              <w:t xml:space="preserve">Temporary Total Disability – Lost Days</w:t>
            </w:r>
          </w:p>
        </w:tc>
      </w:tr>
      <w:tr>
        <w:trPr/>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6.4.5 Implementation of Health Services and Promotion Activities to Reduce Health Risks</w:t>
      </w:r>
    </w:p>
    <w:p>
      <w:pPr/>
      <w:r>
        <w:rPr/>
        <w:t xml:space="preserve"/>
      </w:r>
    </w:p>
    <w:p>
      <w:pPr>
        <w:spacing w:line="240" w:lineRule="auto"/>
      </w:pPr>
      <w:r>
        <w:rPr>
          <w:sz w:val="28"/>
          <w:szCs w:val="28"/>
          <w:highlight w:val="lightGray"/>
        </w:rPr>
        <w:t xml:space="preserve">6.4.5 Implementation of Health Services and Promotion Activities to Reduce Health Risks</w:t>
      </w:r>
    </w:p>
    <w:p>
      <w:pPr/>
      <w:r>
        <w:rPr/>
        <w:t xml:space="preserve"/>
      </w:r>
    </w:p>
    <w:p>
      <w:pPr>
        <w:spacing w:line="240" w:lineRule="auto"/>
      </w:pPr>
      <w:r>
        <w:rPr>
          <w:sz w:val="28"/>
          <w:szCs w:val="28"/>
          <w:b w:val="1"/>
          <w:bCs w:val="1"/>
          <w:u w:val="single"/>
        </w:rPr>
        <w:t xml:space="preserve">Implementation of health services and promotion activities to reduce health risks.(GRI 403-3) (GRI 403-6)
Please complete the table below with the results of physical examinations and health checkups.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General Physical Examination (New or Transferred Employees)</w:t>
            </w:r>
          </w:p>
        </w:tc>
        <w:tc>
          <w:tcPr>
            <w:tcW w:w="1800" w:type="dxa"/>
            <w:noWrap/>
          </w:tcPr>
          <w:p>
            <w:pPr>
              <w:jc w:val="center"/>
              <w:spacing w:line="240" w:lineRule="auto"/>
            </w:pPr>
            <w:r>
              <w:rPr>
                <w:sz w:val="24"/>
                <w:szCs w:val="24"/>
                <w:b w:val="1"/>
                <w:bCs w:val="1"/>
              </w:rPr>
              <w:t xml:space="preserve">Special Physical Examination (New or Transferred Employees Engaged in Special Hazardous Operations)</w:t>
            </w:r>
          </w:p>
        </w:tc>
        <w:tc>
          <w:tcPr>
            <w:tcW w:w="1800" w:type="dxa"/>
            <w:noWrap/>
          </w:tcPr>
          <w:p>
            <w:pPr>
              <w:jc w:val="center"/>
              <w:spacing w:line="240" w:lineRule="auto"/>
            </w:pPr>
            <w:r>
              <w:rPr>
                <w:sz w:val="24"/>
                <w:szCs w:val="24"/>
                <w:b w:val="1"/>
                <w:bCs w:val="1"/>
              </w:rPr>
              <w:t xml:space="preserve">General Health Checkup (All Employees)</w:t>
            </w:r>
          </w:p>
        </w:tc>
        <w:tc>
          <w:tcPr>
            <w:tcW w:w="1800" w:type="dxa"/>
            <w:noWrap/>
          </w:tcPr>
          <w:p>
            <w:pPr>
              <w:jc w:val="center"/>
              <w:spacing w:line="240" w:lineRule="auto"/>
            </w:pPr>
            <w:r>
              <w:rPr>
                <w:sz w:val="24"/>
                <w:szCs w:val="24"/>
                <w:b w:val="1"/>
                <w:bCs w:val="1"/>
              </w:rPr>
              <w:t xml:space="preserve">Special Health Checkup (Employees Engaged in Special Hazardous Operations)</w:t>
            </w:r>
          </w:p>
        </w:tc>
      </w:tr>
      <w:tr>
        <w:trPr/>
        <w:tc>
          <w:tcPr>
            <w:tcW w:w="1800" w:type="dxa"/>
            <w:noWrap/>
          </w:tcPr>
          <w:p>
            <w:pPr>
              <w:jc w:val="center"/>
              <w:spacing w:line="240" w:lineRule="auto"/>
            </w:pPr>
            <w:r>
              <w:rPr>
                <w:sz w:val="24"/>
                <w:szCs w:val="24"/>
                <w:b w:val="1"/>
                <w:bCs w:val="1"/>
              </w:rPr>
              <w:t xml:space="preserve">France TME – Frequency</w:t>
            </w:r>
          </w:p>
        </w:tc>
        <w:tc>
          <w:tcPr>
            <w:tcW w:w="1800" w:type="dxa"/>
            <w:noWrap/>
          </w:tcPr>
          <w:p>
            <w:pPr>
              <w:jc w:val="center"/>
              <w:spacing w:line="240" w:lineRule="auto"/>
            </w:pPr>
            <w:r>
              <w:rPr/>
              <w:t xml:space="preserve">Every 5y for generals employees 
Every 2y(seniors/production workers/employee with handicap/sales) 
Specific check-up at 45 yo</w:t>
            </w:r>
          </w:p>
        </w:tc>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Every 5y for generals employees 
Every 2y(seniors/production workers/employee with handicap/sales) 
Specific check-up at 45 yo</w:t>
            </w:r>
          </w:p>
        </w:tc>
        <w:tc>
          <w:tcPr>
            <w:tcW w:w="1800" w:type="dxa"/>
            <w:noWrap/>
          </w:tcPr>
          <w:p>
            <w:pPr>
              <w:jc w:val="center"/>
              <w:spacing w:line="240" w:lineRule="auto"/>
            </w:pPr>
            <w:r>
              <w:rPr/>
              <w:t xml:space="preserve">None</w:t>
            </w:r>
          </w:p>
        </w:tc>
      </w:tr>
      <w:tr>
        <w:trPr/>
        <w:tc>
          <w:tcPr>
            <w:tcW w:w="1800" w:type="dxa"/>
            <w:noWrap/>
          </w:tcPr>
          <w:p>
            <w:pPr>
              <w:jc w:val="center"/>
              <w:spacing w:line="240" w:lineRule="auto"/>
            </w:pPr>
            <w:r>
              <w:rPr>
                <w:sz w:val="24"/>
                <w:szCs w:val="24"/>
                <w:b w:val="1"/>
                <w:bCs w:val="1"/>
              </w:rPr>
              <w:t xml:space="preserve">France TME – Number of Participants</w:t>
            </w:r>
          </w:p>
        </w:tc>
        <w:tc>
          <w:tcPr>
            <w:tcW w:w="1800" w:type="dxa"/>
            <w:noWrap/>
          </w:tcPr>
          <w:p>
            <w:pPr>
              <w:jc w:val="center"/>
              <w:spacing w:line="240" w:lineRule="auto"/>
            </w:pPr>
            <w:r>
              <w:rPr/>
              <w:t xml:space="preserve">All employees </w:t>
            </w:r>
          </w:p>
        </w:tc>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All employees </w:t>
            </w:r>
          </w:p>
        </w:tc>
        <w:tc>
          <w:tcPr>
            <w:tcW w:w="1800" w:type="dxa"/>
            <w:noWrap/>
          </w:tcPr>
          <w:p>
            <w:pPr>
              <w:jc w:val="center"/>
              <w:spacing w:line="240" w:lineRule="auto"/>
            </w:pPr>
            <w:r>
              <w:rPr/>
              <w:t xml:space="preserve">None</w:t>
            </w:r>
          </w:p>
        </w:tc>
      </w:tr>
      <w:tr>
        <w:trPr/>
        <w:tc>
          <w:tcPr>
            <w:tcW w:w="1800" w:type="dxa"/>
            <w:noWrap/>
          </w:tcPr>
          <w:p>
            <w:pPr>
              <w:jc w:val="center"/>
              <w:spacing w:line="240" w:lineRule="auto"/>
            </w:pPr>
            <w:r>
              <w:rPr>
                <w:sz w:val="24"/>
                <w:szCs w:val="24"/>
                <w:b w:val="1"/>
                <w:bCs w:val="1"/>
              </w:rPr>
              <w:t xml:space="preserve">France TME – Whether the Items Exceed Local Regulatory Requirements</w:t>
            </w:r>
          </w:p>
        </w:tc>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None</w:t>
            </w:r>
          </w:p>
        </w:tc>
      </w:tr>
    </w:tbl>
    <w:p>
      <w:pPr/>
      <w:r>
        <w:rPr/>
        <w:t xml:space="preserve"/>
      </w:r>
    </w:p>
    <w:p>
      <w:pPr>
        <w:spacing w:line="240" w:lineRule="auto"/>
      </w:pPr>
      <w:r>
        <w:rPr>
          <w:sz w:val="28"/>
          <w:szCs w:val="28"/>
          <w:b w:val="1"/>
          <w:bCs w:val="1"/>
          <w:u w:val="single"/>
        </w:rPr>
        <w:t xml:space="preserve">Please indicate whether your site offers “senior employee health examinations” or “executive health examinations.” If yes, please describe:
(1) eligible employees/qualification criteria
(2) frequency
(3) examination items
(4) number of participants</w:t>
      </w:r>
    </w:p>
    <w:p>
      <w:pPr>
        <w:spacing w:line="240" w:lineRule="auto"/>
      </w:pPr>
      <w:r>
        <w:rPr/>
        <w:t xml:space="preserve">答案：It is mandatory according to French regulations : 
1. All employees 
2. Every 5y for generals employees 
Every 2y (seniors/production workers/employee with handicap/sales) 
Specific check-up at 45 yo
3. Weight, eyes, blood pressure etc... 
4. With a occupational medicine Doctor. 
</w:t>
      </w:r>
    </w:p>
    <w:p>
      <w:pPr/>
      <w:r>
        <w:rPr/>
        <w:t xml:space="preserve"/>
      </w:r>
    </w:p>
    <w:p>
      <w:pPr>
        <w:spacing w:line="240" w:lineRule="auto"/>
      </w:pPr>
      <w:r>
        <w:rPr>
          <w:sz w:val="28"/>
          <w:szCs w:val="28"/>
          <w:b w:val="1"/>
          <w:bCs w:val="1"/>
          <w:u w:val="single"/>
        </w:rPr>
        <w:t xml:space="preserve">Please complete the table below with the number of on-site occupational health service sessions conducted.</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Number of On-site Physician Service Sessions</w:t>
            </w:r>
          </w:p>
        </w:tc>
        <w:tc>
          <w:tcPr>
            <w:tcW w:w="1800" w:type="dxa"/>
            <w:noWrap/>
          </w:tcPr>
          <w:p>
            <w:pPr>
              <w:jc w:val="center"/>
              <w:spacing w:line="240" w:lineRule="auto"/>
            </w:pPr>
            <w:r>
              <w:rPr>
                <w:sz w:val="24"/>
                <w:szCs w:val="24"/>
                <w:b w:val="1"/>
                <w:bCs w:val="1"/>
              </w:rPr>
              <w:t xml:space="preserve">Number of On-site Nurse Service Sessions</w:t>
            </w:r>
          </w:p>
        </w:tc>
        <w:tc>
          <w:tcPr>
            <w:tcW w:w="1800" w:type="dxa"/>
            <w:noWrap/>
          </w:tcPr>
          <w:p>
            <w:pPr>
              <w:jc w:val="center"/>
              <w:spacing w:line="240" w:lineRule="auto"/>
            </w:pPr>
            <w:r>
              <w:rPr>
                <w:sz w:val="24"/>
                <w:szCs w:val="24"/>
                <w:b w:val="1"/>
                <w:bCs w:val="1"/>
              </w:rPr>
              <w:t xml:space="preserve">Total Number of Employees Participating in Health Education Activities</w:t>
            </w:r>
          </w:p>
        </w:tc>
        <w:tc>
          <w:tcPr>
            <w:tcW w:w="1800" w:type="dxa"/>
            <w:noWrap/>
          </w:tcPr>
          <w:p>
            <w:pPr>
              <w:jc w:val="center"/>
              <w:spacing w:line="240" w:lineRule="auto"/>
            </w:pPr>
            <w:r>
              <w:rPr>
                <w:sz w:val="24"/>
                <w:szCs w:val="24"/>
                <w:b w:val="1"/>
                <w:bCs w:val="1"/>
              </w:rPr>
              <w:t xml:space="preserve">Total Number of Employees Receiving Individual Consultation/Guidance</w:t>
            </w:r>
          </w:p>
        </w:tc>
      </w:tr>
      <w:tr>
        <w:trPr/>
        <w:tc>
          <w:tcPr>
            <w:tcW w:w="1800" w:type="dxa"/>
            <w:noWrap/>
          </w:tcPr>
          <w:p>
            <w:pPr>
              <w:jc w:val="center"/>
              <w:spacing w:line="240" w:lineRule="auto"/>
            </w:pPr>
            <w:r>
              <w:rPr>
                <w:sz w:val="24"/>
                <w:szCs w:val="24"/>
                <w:b w:val="1"/>
                <w:bCs w:val="1"/>
              </w:rPr>
              <w:t xml:space="preserve">France — TME</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8</w:t>
            </w:r>
          </w:p>
        </w:tc>
        <w:tc>
          <w:tcPr>
            <w:tcW w:w="1800" w:type="dxa"/>
            <w:noWrap/>
          </w:tcPr>
          <w:p>
            <w:pPr>
              <w:jc w:val="center"/>
              <w:spacing w:line="240" w:lineRule="auto"/>
            </w:pPr>
            <w:r>
              <w:rPr/>
              <w:t xml:space="preserve">All employees </w:t>
            </w:r>
          </w:p>
        </w:tc>
      </w:tr>
    </w:tbl>
    <w:p>
      <w:pPr/>
      <w:r>
        <w:rPr/>
        <w:t xml:space="preserve"/>
      </w:r>
    </w:p>
    <w:p>
      <w:pPr>
        <w:spacing w:line="240" w:lineRule="auto"/>
      </w:pPr>
      <w:r>
        <w:rPr>
          <w:sz w:val="28"/>
          <w:szCs w:val="28"/>
          <w:b w:val="1"/>
          <w:bCs w:val="1"/>
          <w:u w:val="single"/>
        </w:rPr>
        <w:t xml:space="preserve">Results of the Four Major Health Protection Programs in 2025 – 1 (Maternal Health Protection)</w:t>
      </w:r>
    </w:p>
    <w:p>
      <w:pPr>
        <w:spacing w:line="240" w:lineRule="auto"/>
      </w:pPr>
      <w:r>
        <w:rPr>
          <w:sz w:val="22"/>
          <w:szCs w:val="22"/>
        </w:rPr>
        <w:t xml:space="preserve">Explanation:
Maternal health protection refers to the risk assessment and adjustment measures implemented to safeguard the health of female workers during pregnancy and within one year after childbirth. These measures address both the working environment and the nature of their work to prevent occupational hazards from adversely affecting the mother and the fetus (or infant).</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Number of Employees Currently Pregnant</w:t>
            </w:r>
          </w:p>
        </w:tc>
        <w:tc>
          <w:tcPr>
            <w:tcW w:w="1800" w:type="dxa"/>
            <w:noWrap/>
          </w:tcPr>
          <w:p>
            <w:pPr>
              <w:jc w:val="center"/>
              <w:spacing w:line="240" w:lineRule="auto"/>
            </w:pPr>
            <w:r>
              <w:rPr>
                <w:sz w:val="24"/>
                <w:szCs w:val="24"/>
                <w:b w:val="1"/>
                <w:bCs w:val="1"/>
              </w:rPr>
              <w:t xml:space="preserve">Number of Employees Within One Year Postpartum</w:t>
            </w:r>
          </w:p>
        </w:tc>
        <w:tc>
          <w:tcPr>
            <w:tcW w:w="1800" w:type="dxa"/>
            <w:noWrap/>
          </w:tcPr>
          <w:p>
            <w:pPr>
              <w:jc w:val="center"/>
              <w:spacing w:line="240" w:lineRule="auto"/>
            </w:pPr>
            <w:r>
              <w:rPr>
                <w:sz w:val="24"/>
                <w:szCs w:val="24"/>
                <w:b w:val="1"/>
                <w:bCs w:val="1"/>
              </w:rPr>
              <w:t xml:space="preserve">Number of Employees Breastfeeding Beyond One Year Postpartum</w:t>
            </w:r>
          </w:p>
        </w:tc>
      </w:tr>
      <w:tr>
        <w:trPr/>
        <w:tc>
          <w:tcPr>
            <w:tcW w:w="1800" w:type="dxa"/>
            <w:noWrap/>
          </w:tcPr>
          <w:p>
            <w:pPr>
              <w:jc w:val="center"/>
              <w:spacing w:line="240" w:lineRule="auto"/>
            </w:pPr>
            <w:r>
              <w:rPr>
                <w:sz w:val="24"/>
                <w:szCs w:val="24"/>
                <w:b w:val="1"/>
                <w:bCs w:val="1"/>
              </w:rPr>
              <w:t xml:space="preserve">France — TME</w:t>
            </w:r>
          </w:p>
        </w:tc>
        <w:tc>
          <w:tcPr>
            <w:tcW w:w="1800" w:type="dxa"/>
            <w:noWrap/>
          </w:tcPr>
          <w:p>
            <w:pPr>
              <w:jc w:val="center"/>
              <w:spacing w:line="240" w:lineRule="auto"/>
            </w:pPr>
            <w:r>
              <w:rPr/>
              <w:t xml:space="preserve">1
</w:t>
            </w:r>
          </w:p>
        </w:tc>
        <w:tc>
          <w:tcPr>
            <w:tcW w:w="1800" w:type="dxa"/>
            <w:noWrap/>
          </w:tcPr>
          <w:p>
            <w:pPr>
              <w:jc w:val="center"/>
              <w:spacing w:line="240" w:lineRule="auto"/>
            </w:pPr>
            <w:r>
              <w:rPr/>
              <w:t xml:space="preserve">2/2</w:t>
            </w:r>
          </w:p>
        </w:tc>
        <w:tc>
          <w:tcPr>
            <w:tcW w:w="1800" w:type="dxa"/>
            <w:noWrap/>
          </w:tcPr>
          <w:p>
            <w:pPr>
              <w:jc w:val="center"/>
              <w:spacing w:line="240" w:lineRule="auto"/>
            </w:pPr>
            <w:r>
              <w:rPr/>
              <w:t xml:space="preserve">None </w:t>
            </w:r>
          </w:p>
        </w:tc>
      </w:tr>
    </w:tbl>
    <w:p>
      <w:pPr/>
      <w:r>
        <w:rPr/>
        <w:t xml:space="preserve"/>
      </w:r>
    </w:p>
    <w:p>
      <w:pPr>
        <w:spacing w:line="240" w:lineRule="auto"/>
      </w:pPr>
      <w:r>
        <w:rPr>
          <w:sz w:val="28"/>
          <w:szCs w:val="28"/>
          <w:b w:val="1"/>
          <w:bCs w:val="1"/>
          <w:u w:val="single"/>
        </w:rPr>
        <w:t xml:space="preserve">Results of the Four Major Health Protection Programs in 2025 – 2</w:t>
      </w:r>
    </w:p>
    <w:p>
      <w:pPr>
        <w:spacing w:line="240" w:lineRule="auto"/>
      </w:pPr>
      <w:r>
        <w:rPr>
          <w:sz w:val="22"/>
          <w:szCs w:val="22"/>
        </w:rPr>
        <w:t xml:space="preserve">Explanation:
1.Abnormal Workload: Illnesses triggered by abnormal work demands such as shift work, night work, or long working hours.
2.Ergonomic Improvements: Improvement measures implemented to prevent musculoskeletal disorders (ergonomic hazards).
3.Occupational Unlawful Infringement: Situations in which workers, while performing their job duties at the workplace, experience improper conduct—through verbal, written, physical, electronic communication, online behavior, or other means—from employers, supervisors, colleagues, clients, or third parties. This includes workplace violence, workplace bullying, sexual harassment, and employment discrimination, resulting in physical or psychological harm.</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Number of Reported Cases of Abnormal Workload</w:t>
            </w:r>
          </w:p>
        </w:tc>
        <w:tc>
          <w:tcPr>
            <w:tcW w:w="1800" w:type="dxa"/>
            <w:noWrap/>
          </w:tcPr>
          <w:p>
            <w:pPr>
              <w:jc w:val="center"/>
              <w:spacing w:line="240" w:lineRule="auto"/>
            </w:pPr>
            <w:r>
              <w:rPr>
                <w:sz w:val="24"/>
                <w:szCs w:val="24"/>
                <w:b w:val="1"/>
                <w:bCs w:val="1"/>
              </w:rPr>
              <w:t xml:space="preserve">Number of Ergonomic Improvement Cases</w:t>
            </w:r>
          </w:p>
        </w:tc>
        <w:tc>
          <w:tcPr>
            <w:tcW w:w="1800" w:type="dxa"/>
            <w:noWrap/>
          </w:tcPr>
          <w:p>
            <w:pPr>
              <w:jc w:val="center"/>
              <w:spacing w:line="240" w:lineRule="auto"/>
            </w:pPr>
            <w:r>
              <w:rPr>
                <w:sz w:val="24"/>
                <w:szCs w:val="24"/>
                <w:b w:val="1"/>
                <w:bCs w:val="1"/>
              </w:rPr>
              <w:t xml:space="preserve">Number of Workplace Unlawful Infringement Complaints</w:t>
            </w:r>
          </w:p>
        </w:tc>
      </w:tr>
      <w:tr>
        <w:trPr/>
        <w:tc>
          <w:tcPr>
            <w:tcW w:w="1800" w:type="dxa"/>
            <w:noWrap/>
          </w:tcPr>
          <w:p>
            <w:pPr>
              <w:jc w:val="center"/>
              <w:spacing w:line="240" w:lineRule="auto"/>
            </w:pPr>
            <w:r>
              <w:rPr>
                <w:sz w:val="24"/>
                <w:szCs w:val="24"/>
                <w:b w:val="1"/>
                <w:bCs w:val="1"/>
              </w:rPr>
              <w:t xml:space="preserve">France — TME</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0</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6.4.6 Environmental Monitoring / Machinery and Equipment, and Controlled Chemical Management</w:t>
      </w:r>
    </w:p>
    <w:p>
      <w:pPr/>
      <w:r>
        <w:rPr/>
        <w:t xml:space="preserve"/>
      </w:r>
    </w:p>
    <w:p>
      <w:pPr>
        <w:spacing w:line="240" w:lineRule="auto"/>
      </w:pPr>
      <w:r>
        <w:rPr>
          <w:sz w:val="28"/>
          <w:szCs w:val="28"/>
          <w:highlight w:val="lightGray"/>
        </w:rPr>
        <w:t xml:space="preserve">6.4.6 Environmental Monitoring / Machinery and Equipment, and Controlled Chemical Management</w:t>
      </w:r>
    </w:p>
    <w:p>
      <w:pPr/>
      <w:r>
        <w:rPr/>
        <w:t xml:space="preserve"/>
      </w:r>
    </w:p>
    <w:p>
      <w:pPr>
        <w:spacing w:line="240" w:lineRule="auto"/>
      </w:pPr>
      <w:r>
        <w:rPr>
          <w:sz w:val="28"/>
          <w:szCs w:val="28"/>
          <w:b w:val="1"/>
          <w:bCs w:val="1"/>
          <w:u w:val="single"/>
        </w:rPr>
        <w:t xml:space="preserve">Please describe how your company assesses and monitors the health risks of employees and non-employees in order to reduce exposure to long-term or chronic hazards.</w:t>
      </w:r>
    </w:p>
    <w:p>
      <w:pPr>
        <w:spacing w:line="240" w:lineRule="auto"/>
      </w:pPr>
      <w:r>
        <w:rPr/>
        <w:t xml:space="preserve">答案：Following government recommendations and the upcoming occupational risk assessment plan for 2026.  </w:t>
      </w:r>
    </w:p>
    <w:p>
      <w:pPr/>
      <w:r>
        <w:rPr/>
        <w:t xml:space="preserve"/>
      </w:r>
    </w:p>
    <w:p>
      <w:pPr>
        <w:spacing w:line="240" w:lineRule="auto"/>
      </w:pPr>
      <w:r>
        <w:rPr>
          <w:sz w:val="28"/>
          <w:szCs w:val="28"/>
          <w:b w:val="1"/>
          <w:bCs w:val="1"/>
          <w:u w:val="single"/>
        </w:rPr>
        <w:t xml:space="preserve">Please describe the occupational environmental monitoring items and the number of measurements conducted by the company/plant.</w:t>
      </w:r>
    </w:p>
    <w:p>
      <w:pPr>
        <w:spacing w:line="240" w:lineRule="auto"/>
      </w:pPr>
      <w:r>
        <w:rPr>
          <w:sz w:val="22"/>
          <w:szCs w:val="22"/>
        </w:rPr>
        <w:t xml:space="preserve">Explanation:
In accordance with the Regulations for Implementing Occupational Environmental Monitoring and the Regulations for the Assessment and Graded Management of Hazardous Chemicals, the company conducts planning, sampling, measurement, analysis, and evaluation to understand actual workplace environmental conditions and assess workers’ exposure levels.
Examples include noise, Wet Bulb Globe Temperature (WBGT), organic compounds, inorganic compounds, mineral fibers such as asbestos, mineral dust including respirable crystalline silica, nuisance dust, and carbon dioxide.</w:t>
      </w:r>
    </w:p>
    <w:p>
      <w:pPr>
        <w:spacing w:line="240" w:lineRule="auto"/>
      </w:pPr>
      <w:r>
        <w:rPr/>
        <w:t xml:space="preserve">答案：The French branch (TME) does not use any products classified as hazardous or known to pose a risk. 
Substances such as asbestos have been banned in France for several decades. 
We have called in occupational health professionals several times in recent years to validate our working environment and conditions.</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2026-01-14T18:11:02+08:00</dcterms:created>
  <dcterms:modified xsi:type="dcterms:W3CDTF">2026-01-14T18:11:02+08:00</dcterms:modified>
</cp:coreProperties>
</file>

<file path=docProps/custom.xml><?xml version="1.0" encoding="utf-8"?>
<Properties xmlns="http://schemas.openxmlformats.org/officeDocument/2006/custom-properties" xmlns:vt="http://schemas.openxmlformats.org/officeDocument/2006/docPropsVTypes"/>
</file>