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>
        <w:spacing w:line="240" w:lineRule="auto"/>
      </w:pPr>
      <w:r>
        <w:rPr/>
        <w:t xml:space="preserve">答案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>
        <w:spacing w:line="240" w:lineRule="auto"/>
      </w:pPr>
      <w:r>
        <w:rPr/>
        <w:t xml:space="preserve">答案：環安室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納管排入汙水廠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請對應廠商符合法規處理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減少廢棄物產生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逐年汰換非省水水龍頭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減少水資源耗損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已更換部分洗手台水龍頭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公司大部分資料送簽，均使用無紙化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減少公司用紙數量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控制每年使用250包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977370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>
        <w:spacing w:line="240" w:lineRule="auto"/>
      </w:pPr>
      <w:r>
        <w:rPr/>
        <w:t xml:space="preserve">答案：NA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>
        <w:spacing w:line="240" w:lineRule="auto"/>
      </w:pPr>
      <w:r>
        <w:rPr/>
        <w:t xml:space="preserve">答案：NA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>
        <w:spacing w:line="240" w:lineRule="auto"/>
      </w:pPr>
      <w:r>
        <w:rPr/>
        <w:t xml:space="preserve">答案：無固定汙染源的排放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ODS產生量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ODS輸入量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ODS輸出量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所用之排放係數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>
        <w:spacing w:line="240" w:lineRule="auto"/>
      </w:pPr>
      <w:r>
        <w:rPr/>
        <w:t xml:space="preserve">答案：公司的廢水均流向大里汙水廠處理，已有納管連接證明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石門水庫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台灣自來水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>
        <w:spacing w:line="240" w:lineRule="auto"/>
      </w:pPr>
      <w:r>
        <w:rPr/>
        <w:t xml:space="preserve">答案：a 15709
b 無
c 自來水
d 水費單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11360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15709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11360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15709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>
        <w:spacing w:line="240" w:lineRule="auto"/>
      </w:pPr>
      <w:r>
        <w:rPr/>
        <w:t xml:space="preserve">答案：a 納管進汙水廠
b 納管連接處
c 遵循法規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>
        <w:spacing w:line="240" w:lineRule="auto"/>
      </w:pPr>
      <w:r>
        <w:rPr/>
        <w:t xml:space="preserve">答案：a 15709，員工數增加及生產量增加
b 汙水廠會定期檢測
c 皆符合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3349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11360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15709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所有地區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具水資源壓力的地區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來自具水資源壓力地區佔比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總取水量(A)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3349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11360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15709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總排水量(B)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2594.2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8226.6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13738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耗水量(A-B)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754.8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3133.4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1971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>
        <w:spacing w:line="240" w:lineRule="auto"/>
      </w:pPr>
      <w:r>
        <w:rPr/>
        <w:t xml:space="preserve">答案：本公司之污水管線已納管至大里污水廠之公共下水道系統。委外廠商每月到廠採樣與檢測，並就各項污染控制重點提供督導與改善建議，以降低污染物負荷、減輕對環境之影響。
廠內製程廢水先行經由設置之廢水處理設施進行前處理，依大里產業中心水質標準達標後，再排入納管系統。
檢測項目(廢水ph值、COD、SS)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>
        <w:spacing w:line="240" w:lineRule="auto"/>
      </w:pPr>
      <w:r>
        <w:rPr/>
        <w:t xml:space="preserve">答案：COD上、下半年為95 mg/L  低於放流水標準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總回收水量：冷凝水/雨水回收量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總回收水量：製程廢水回收量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總回收水量：(總二次利用回收水量)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總循環水量：洗滌塔循環水量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總回收用水量+總循環水量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用水回收率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紙類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23.582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金屬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4.412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27.994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32.529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59.56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>
        <w:spacing w:line="240" w:lineRule="auto"/>
      </w:pPr>
      <w:r>
        <w:rPr/>
        <w:t xml:space="preserve">答案：台中工廠嚴格落實廢棄物分類、收集、暫存與委外處理。各類廢棄物分區儲放並妥善包裝，統一交由具合法資格之協力廠商清運處理。主要類別說明如下：
可回收再利用（如生產廢包材、金屬邊料、塑膠等）：對於廠內無法再利用之項目，由處理機構清運後進一步分揀，按材質別交由下游業者再加工，轉化為具有經濟價值之再生產品。
無回收價值之一般事業廢棄物與生活垃圾：委託清除處理機構依規定進行焚化或掩埋。
餐廚廢棄物：委由專業廠商處理，用以產製沼氣或再製為飼料等產品。
危險事業廢棄物（如廢切削液、含油抹布/容器、零件清洗液等）：依環保要求設置專區暫存並完善標示與防滲，委託具資格之專業機構合法清運與處理。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>
        <w:spacing w:line="240" w:lineRule="auto"/>
      </w:pPr>
      <w:r>
        <w:rPr/>
        <w:t xml:space="preserve">答案：A廢金屬、廢紙類、廢塑膠
B因產量提升廢棄物產量提高，可再回收利用的數量也隨之提高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27.994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27.994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12.64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59.56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>
        <w:spacing w:line="240" w:lineRule="auto"/>
      </w:pPr>
      <w:r>
        <w:rPr/>
        <w:t xml:space="preserve">答案：廢液回收請專門廠商處理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>
        <w:spacing w:line="240" w:lineRule="auto"/>
      </w:pPr>
      <w:r>
        <w:rPr/>
        <w:t xml:space="preserve">答案：ISO稽核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>
        <w:spacing w:line="240" w:lineRule="auto"/>
      </w:pPr>
      <w:r>
        <w:rPr/>
        <w:t xml:space="preserve">答案：台中廠-電力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725280度電(2,610.99 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751600度電(2,705.76 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生產設備、民生設備、電子設備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725280度電(2,610.99 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751600751600度電(2,705.76 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生產設備、民生設備、電子設備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725280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751600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產量增加、人員新增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725280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751600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>
        <w:spacing w:line="240" w:lineRule="auto"/>
      </w:pPr>
      <w:r>
        <w:rPr/>
        <w:t xml:space="preserve">答案：產量增加、人員新增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2026-01-02T12:10:06+08:00</dcterms:created>
  <dcterms:modified xsi:type="dcterms:W3CDTF">2026-01-02T12:10:06+08:00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