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答案：第一傳動已建置完整之職業安全衛生管理制度，依據國內相關法規與內部管理需求，訂定多項標準作業程序與要點，涵蓋政策、風險管理、環境監測、異常事件處理及承攬商管理等面向。主要文件包括：
TF-QP-22《職業安全衛生管理程序》：規範公司整體職業安全衛生管理架構及運作流程，作為各項職安衛管理措施之上位程序。
TF-SOP-G-028《職業安全衛生工作守則》：針對全體員工及相關作業人員，訂定應遵守之安全作業行為與基本健康安全規範。
TF-SOP-G-035《作業環境監測管理規範》：明定作業環境監測之項目、頻率與管理方式，以掌握員工暴露於噪音、化學品等有害因子之情形。
TF-SOP-G-038《安全衛生自動檢查管理規範》：建立定期安全衛生自主檢查機制，要求各單位針對設備、作業區域及作業行為進行檢點並持續改善。
TF-SOP-G-041《化學品危害通識規範》：規範化學品標示、風險溝通與教育訓練內容，確保員工充分了解化學品危害與防護措施。
TF-SOP-G-044《危害鑑別風險評估管理規範》：系統性進行危害鑑別與風險評估，作為訂定管制作業、工程改善及健康保護措施之基礎。
TF-SOP-G-049《意外事故管理規範》：規範職業災害及意外事故之通報、調查、分析與矯正預防措施，落實事故根源改善與經驗回饋。
TF-SOP-G-050《職業安全衛生委員會設置要點》：依規定設置職業安全衛生委員會，明定委員會之組成、職責及會議頻率，以強化勞資共同參與安全衛生決策。
TF-SOP-G-056《承攬商管理規範》：將承攬商等外包人員納入職安衛管理範疇，規定入廠資格、教育訓練、作業管制及違規處置等要求，確保相關作業不影響公司及承攬人員之安全與健康。</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答案：無</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答案：環安室
曾繼正、張書豪</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答案：第一傳動依職場安全零事故之承諾，建置完整之職業安全衛生管理制度，並適用於全體員工及承攬商人員。公司已制定 TF-QP-22《職業安全衛生管理程序》、TF-SOP-G-028《職業安全衛生工作守則》、TF-SOP-G-035《作業環境監測管理規範》、TF-SOP-G-038《安全衛生自動檢查管理規範》、TF-SOP-G-041《化學品危害通識規範》、TF-SOP-G-044《危害鑑別風險評估管理規範》、TF-SOP-G-049《意外事故管理規範》、TF-SOP-G-050《職業安全衛生委員會設置要點》及 TF-SOP-G-056《承攬商管理規範》，以 PDCA 循環方式管理職業安全衛生風險並確保行動有效。</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150
</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83</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答案：每季
每季招開職業安全衛生委員會</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台中大里區工業九路156號</w:t>
            </w:r>
          </w:p>
        </w:tc>
        <w:tc>
          <w:tcPr>
            <w:tcW w:w="1800" w:type="dxa"/>
            <w:noWrap/>
          </w:tcPr>
          <w:p>
            <w:pPr>
              <w:jc w:val="center"/>
              <w:spacing w:line="240" w:lineRule="auto"/>
            </w:pPr>
            <w:r>
              <w:rPr/>
              <w:t xml:space="preserve">183</w:t>
            </w:r>
          </w:p>
        </w:tc>
        <w:tc>
          <w:tcPr>
            <w:tcW w:w="1800" w:type="dxa"/>
            <w:noWrap/>
          </w:tcPr>
          <w:p>
            <w:pPr>
              <w:jc w:val="center"/>
              <w:spacing w:line="240" w:lineRule="auto"/>
            </w:pPr>
            <w:r>
              <w:rPr/>
              <w:t xml:space="preserve">55</w:t>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第一傳動台中廠依年度安全衛生檢查計畫，定期辦理機械及設備安全衛生檢查，範圍包含車輛、堆高機、工業用機器人、高低壓電氣設備、乾燥設備、升降設備及消防設備等，並要求各生產單位於每週作業前，自主檢查安全防護裝置及相關防護具之完備性。
為進一步強化職業安全衛生管理機制，總部規劃於 2025 年成立職業安全衛生委員會及環安室。本年度已確認新增職業安全衛生委員會，並於 12 月召開職安委員會會議，後續將持續增訂與精進各項職業安全衛生管理規範與作業程序，以確保能依循制度落實管理，守護員工之身心健康與職場安全。</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為系統性辨識、評估與控制工作環境及作業危害，本公司已於台中廠與東莞廠依內部控制制度建置《危害鑑別風險評估管理規範》，並推行「危害鑑別與風險評估登錄表」。各單位需依規範定期盤點作業活動與設備變更，識別潛在危害、評估其風險程度並制定相對應之管控措施，並於作業條件變更或新設備導入時重新評估，以確保風險維持於可接受範圍。
同時，本公司已訂定《承攬商管理規範》，明確規範承攬商進場前之資格審查及安全衛生承諾，並依作業性質辦理危害鑑別與風險評估、必要之作業許可及相關教育訓練。施工期間，由業務承辦單位與環安人員共同督導承攬商遵守廠內安全衛生規範及緊急應變程序，以降低外包作業對員工、承攬商人員及廠區環境之風險。
本公司已編製《緊急應變管理規範》，針對各類緊急情況訂定通報流程及安全應變措施。對應重要設備及機器，另制定安全作業指引，規定操作人員須完成崗位訓練並經考核合格後方得上崗；如設備、機器故障或安全功能異常時，員工應立即停止作業並通報維修及相關主管。
事故發生後，由事故發生單位填寫《意外事故調查及改善報告》，簡述事故經過與初步處置情形，並依程序向公司通報。發生單位須會同相關部門及環安專員進行事故原因分析，針對事故根源提出臨時應急措施及中長期預防改善方案，由環安專員持續追蹤改善進度並定期向管理階層報告，藉由經驗回饋與制度精進，降低事故再發風險，持續強化職業安全衛生管理成效。</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答案：無說明此項流程</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答案：無說明此項辦法</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碰撞危害</w:t>
            </w:r>
          </w:p>
        </w:tc>
        <w:tc>
          <w:tcPr>
            <w:tcW w:w="1800" w:type="dxa"/>
            <w:noWrap/>
          </w:tcPr>
          <w:p>
            <w:pPr>
              <w:jc w:val="center"/>
              <w:spacing w:line="240" w:lineRule="auto"/>
            </w:pPr>
            <w:r>
              <w:rPr/>
              <w:t xml:space="preserve">堆高機行走間，可能會與同仁發生碰撞</w:t>
            </w:r>
          </w:p>
        </w:tc>
        <w:tc>
          <w:tcPr>
            <w:tcW w:w="1800" w:type="dxa"/>
            <w:noWrap/>
          </w:tcPr>
          <w:p>
            <w:pPr>
              <w:jc w:val="center"/>
              <w:spacing w:line="240" w:lineRule="auto"/>
            </w:pPr>
            <w:r>
              <w:rPr/>
              <w:t xml:space="preserve">1.增設感測語音器具，供堆高機駕駛輔助
2.堆高機移動，有人員輔助指揮</w:t>
            </w:r>
          </w:p>
        </w:tc>
        <w:tc>
          <w:tcPr>
            <w:tcW w:w="1800" w:type="dxa"/>
            <w:noWrap/>
          </w:tcPr>
          <w:p>
            <w:pPr>
              <w:jc w:val="center"/>
              <w:spacing w:line="240" w:lineRule="auto"/>
            </w:pPr>
            <w:r>
              <w:rPr/>
              <w:t xml:space="preserve">降低人員與堆高機碰撞的風險</w:t>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噪音危害</w:t>
            </w:r>
          </w:p>
        </w:tc>
        <w:tc>
          <w:tcPr>
            <w:tcW w:w="1800" w:type="dxa"/>
            <w:noWrap/>
          </w:tcPr>
          <w:p>
            <w:pPr>
              <w:jc w:val="center"/>
              <w:spacing w:line="240" w:lineRule="auto"/>
            </w:pPr>
            <w:r>
              <w:rPr/>
              <w:t xml:space="preserve">震動室因運轉時，會發出高頻的噪音</w:t>
            </w:r>
          </w:p>
        </w:tc>
        <w:tc>
          <w:tcPr>
            <w:tcW w:w="1800" w:type="dxa"/>
            <w:noWrap/>
          </w:tcPr>
          <w:p>
            <w:pPr>
              <w:jc w:val="center"/>
              <w:spacing w:line="240" w:lineRule="auto"/>
            </w:pPr>
            <w:r>
              <w:rPr/>
              <w:t xml:space="preserve">1增設安全防護具(可減少35DBA)
2.運轉時人員禁止在此振動室</w:t>
            </w:r>
          </w:p>
        </w:tc>
        <w:tc>
          <w:tcPr>
            <w:tcW w:w="1800" w:type="dxa"/>
            <w:noWrap/>
          </w:tcPr>
          <w:p>
            <w:pPr>
              <w:jc w:val="center"/>
              <w:spacing w:line="240" w:lineRule="auto"/>
            </w:pPr>
            <w:r>
              <w:rPr/>
              <w:t xml:space="preserve">減少人員因噪音危害</w:t>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答案：本公司事故調查流程係依據《職業安全衛生法》第 37、38 條及勞動部相關職災通報與調查規定訂定，並配合公司職業安全衛生政策及《意外事故管理規範》（TF-SOP-G-049）實施。發生職業災害時，我們依法規要求立即進行急救與現場保全，並會同勞工代表進行事故調查與原因分析，完成書面報告及矯正／預防措施，按月統計與檢討，以符合法規並持續降低職災風險。</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答案：發生 → 通報 → 緊急處理／現場管控 → 調查與寫報告 → 改善與審查 → 公傷假／理賠 → 統計預防再發。</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spacing w:line="240" w:lineRule="auto"/>
      </w:pPr>
      <w:r>
        <w:rPr/>
        <w:t xml:space="preserve">答案：現階段公司無規劃委聘駐點保全，僅採用中興保全之遠端監控/連線服務進行門禁與警報控管。
所有承攬商均已**納入〈TF-SOP-G-056 承攬商管理規範〉**辦理，依規定完成申請、教育訓練、識別與作業許可之管理程序。</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spacing w:line="240" w:lineRule="auto"/>
      </w:pPr>
      <w:r>
        <w:rPr/>
        <w:t xml:space="preserve">答案：台中廠新廠建置尚未啟動，預計於明年初開始辦理。後續所有承攬商將全面納入〈TF-SOP-G-056 承攬商管理規範〉之管理範圍，並依該規範作為管理依據。</w:t>
      </w:r>
    </w:p>
    <w:p>
      <w:pPr/>
      <w:r>
        <w:rPr/>
        <w:t xml:space="preserve"/>
      </w:r>
    </w:p>
    <w:p>
      <w:pPr>
        <w:spacing w:line="240" w:lineRule="auto"/>
      </w:pPr>
      <w:r>
        <w:rPr>
          <w:sz w:val="28"/>
          <w:szCs w:val="28"/>
          <w:b w:val="1"/>
          <w:bCs w:val="1"/>
          <w:u w:val="single"/>
        </w:rPr>
        <w:t xml:space="preserve">東莞廠裝修時，針對工人的安全有進行哪些管理措施？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健康檢查</w:t>
            </w:r>
          </w:p>
        </w:tc>
        <w:tc>
          <w:tcPr>
            <w:tcW w:w="1800" w:type="dxa"/>
            <w:noWrap/>
          </w:tcPr>
          <w:p>
            <w:pPr>
              <w:jc w:val="center"/>
              <w:spacing w:line="240" w:lineRule="auto"/>
            </w:pPr>
            <w:r>
              <w:rPr/>
              <w:t xml:space="preserve">正式員工均滿一年有每年的年度健檢</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答案：自 2025 年12月開始，公司將每季召開職業安全衛生委員會（職安衛委員會）。職安衛之政策、會議決議與相關資訊將同步於公告欄發布，並納入教育訓練內容，使全體同仁得以充分知悉。</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答案：一、委員會職責（職掌業務）
職安委員會主要職責包括：
研議公司的職業安全衛生政策與年度安全衛生計畫。
協調、建議各項職業安全衛生自主管理計畫。
審議安全衛生教育訓練計畫與執行情形。
審議作業環境測定結果及應採取之改善對策。
審議健康管理、職業病預防、健康促進及員工健康檢查相關計畫與執行。
審議虛驚事件與職業災害之調查報告及預防改善措施。
審議各項安全衛生提案、自動檢查與安全衛生稽核事項。
審議機械設備、原物料及化學品危害預防措施與安全防護、操作、保養維護規範。
審議承攬業務之安全衛生管理事項及新（整）建工程之安全衛生防護措施。
其他有關職業安全衛生管理之協調、建議與追蹤事宜。
二、開會頻率與會議方式
開會頻率：
例行會議每三個月至少召開一次。
必要時得由主任委員召開臨時會議。
出席與程序：
須有全體委員二分之一以上出席始得開會。
委員應親自出席，如未能出席得指派代理人參加。
會議程序包括：主席報告、執行秘書業務報告、檢討報告、提案與議案審查討論、主席結論等。
三、決策權與效力
決議必須經出席委員過半數同意方為通過。
通過之決議事項須公告並由相關單位依決議辦理，各單位對決議有遵守與配合執行之義務，不得無故延宕。
委員會並對決議事項之執行結果及成效進行定期查核與追蹤，確保職業安全衛生管理的持續改善。
四、勞工代表參與情形（若無工作者代表之說明）
依本公司「職業安全衛生委員會設置要點」，委員會成員中必須包含勞工代表，且勞工代表人數應占全體委員三分之一以上，與管理階層、職安專業人員、醫護人員等共同參與委員會運作，並享有同等表決權與發言權。
因此，本公司職業安全衛生委員會為勞資共同組成之正式委員會，現行運作均有工作者（勞工代表）參與，不存在「無工作者擔任代表」之情形；「若無工作者代表之原因」不適用本公司現況。</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114/12/19</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0.36</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線上招開</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職災發生時</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與人員跟權責單位討論改善項目</w:t>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spacing w:line="240" w:lineRule="auto"/>
      </w:pPr>
      <w:r>
        <w:rPr/>
        <w:t xml:space="preserve">答案：因應 2025 年台中廠擴廠及新廠建置，本公司將各類承攬商一併納入職業安全衛生與健康管理體系。進場前要求承攬商完成健康與安全相關承諾書、勞工保險及雇主意外責任險投保證明，並接受承攬商入廠安全衛生教育訓練與作業危害告知，高風險作業則採作業許可證及自主檢核制度管理。工程單位與環安室透過每日及不定期之現場巡視、協議組織會議與事故調查機制，持續檢視作業環境與行為安全。承攬商亦同步納入公司健康與安全政策宣導與訓練，強化個人防護具使用、熱危害與化學品風險認知，並鼓勵參與廠區健康與安全推廣活動，以降低職業災害及健康風險，提升整體工作環境之安全與健康水準。</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249</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28</w:t>
            </w:r>
          </w:p>
        </w:tc>
        <w:tc>
          <w:tcPr>
            <w:tcW w:w="1800" w:type="dxa"/>
            <w:noWrap/>
          </w:tcPr>
          <w:p>
            <w:pPr>
              <w:jc w:val="center"/>
              <w:spacing w:line="240" w:lineRule="auto"/>
            </w:pPr>
            <w:r>
              <w:rPr/>
              <w:t xml:space="preserve">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消防演練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spacing w:line="240" w:lineRule="auto"/>
      </w:pPr>
      <w:r>
        <w:rPr/>
        <w:t xml:space="preserve">答案：尚未開始擴建</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r>
        <w:trPr/>
        <w:tc>
          <w:tcPr>
            <w:tcW w:w="1800" w:type="dxa"/>
            <w:noWrap/>
          </w:tcPr>
          <w:p>
            <w:pPr>
              <w:jc w:val="center"/>
              <w:spacing w:line="240" w:lineRule="auto"/>
            </w:pPr>
            <w:r>
              <w:rPr/>
              <w:t xml:space="preserve">台中</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3</w:t>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330305</w:t>
            </w:r>
          </w:p>
        </w:tc>
        <w:tc>
          <w:tcPr>
            <w:tcW w:w="1800" w:type="dxa"/>
            <w:noWrap/>
          </w:tcPr>
          <w:p>
            <w:pPr>
              <w:jc w:val="center"/>
              <w:spacing w:line="240" w:lineRule="auto"/>
            </w:pPr>
            <w:r>
              <w:rPr/>
              <w:t xml:space="preserve">8.63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4.8</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587.2</w:t>
            </w:r>
          </w:p>
        </w:tc>
        <w:tc>
          <w:tcPr>
            <w:tcW w:w="1800" w:type="dxa"/>
            <w:noWrap/>
          </w:tcPr>
          <w:p>
            <w:pPr>
              <w:jc w:val="center"/>
              <w:spacing w:line="240" w:lineRule="auto"/>
            </w:pPr>
            <w:r>
              <w:rPr/>
              <w:t xml:space="preserve">24.2</w:t>
            </w:r>
          </w:p>
        </w:tc>
        <w:tc>
          <w:tcPr>
            <w:tcW w:w="1800" w:type="dxa"/>
            <w:noWrap/>
          </w:tcPr>
          <w:p>
            <w:pPr>
              <w:jc w:val="center"/>
              <w:spacing w:line="240" w:lineRule="auto"/>
            </w:pPr>
            <w:r>
              <w:rPr/>
              <w:t xml:space="preserve">395.708</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答案：2025年職災計有8件，損失__天，較2024年(職災2件，損失_2_天)偏高，傷害類型為跌傷_1_件、割傷_2_件、碰傷_4_件及壓傷_0_件，受傷人數_8_人(占2025年底員工總人數__180__人之_4.4_%)。</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83</w:t>
            </w:r>
          </w:p>
        </w:tc>
        <w:tc>
          <w:tcPr>
            <w:tcW w:w="1800" w:type="dxa"/>
            <w:noWrap/>
          </w:tcPr>
          <w:p>
            <w:pPr>
              <w:jc w:val="center"/>
              <w:spacing w:line="240" w:lineRule="auto"/>
            </w:pPr>
            <w:r>
              <w:rPr/>
              <w:t xml:space="preserve">否</w:t>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108</w:t>
            </w:r>
          </w:p>
        </w:tc>
        <w:tc>
          <w:tcPr>
            <w:tcW w:w="1800" w:type="dxa"/>
            <w:noWrap/>
          </w:tcPr>
          <w:p>
            <w:pPr>
              <w:jc w:val="center"/>
              <w:spacing w:line="240" w:lineRule="auto"/>
            </w:pPr>
            <w:r>
              <w:rPr/>
              <w:t xml:space="preserve">98</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NA</w:t>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NA
</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答案：請外部作業環境檢測公司</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答案：噪音、二氧化碳、VOC揮發性有機溶劑、照度</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r>
        <w:trPr/>
        <w:tc>
          <w:tcPr>
            <w:tcW w:w="1800" w:type="dxa"/>
            <w:noWrap/>
          </w:tcPr>
          <w:p>
            <w:pPr>
              <w:jc w:val="center"/>
              <w:spacing w:line="240" w:lineRule="auto"/>
            </w:pPr>
            <w:r>
              <w:rPr/>
              <w:t xml:space="preserve">台中廠</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spacing w:line="240" w:lineRule="auto"/>
      </w:pPr>
      <w:r>
        <w:rPr/>
        <w:t xml:space="preserve">答案：依照TF-SOP-G-038-安全衛生自動檢查管理規範
針對危險性機械提供外部機構訓練及回訓</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spacing w:line="240" w:lineRule="auto"/>
      </w:pPr>
      <w:r>
        <w:rPr/>
        <w:t xml:space="preserve">答案：1. 環安專員定期檢查化學品使用單位，要求化學品使用現場公佈相關SDS。
2. 即將過期的SDS，環安專員提前三個月通知化學品供應商更新SDS</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危險化學品八大類別清單</w:t>
            </w:r>
          </w:p>
        </w:tc>
        <w:tc>
          <w:tcPr>
            <w:tcW w:w="1800" w:type="dxa"/>
            <w:noWrap/>
          </w:tcPr>
          <w:p>
            <w:pPr>
              <w:jc w:val="center"/>
              <w:spacing w:line="240" w:lineRule="auto"/>
            </w:pPr>
            <w:r>
              <w:rPr/>
              <w:t xml:space="preserve">未勾選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2025-12-22T18:51:51+08:00</dcterms:created>
  <dcterms:modified xsi:type="dcterms:W3CDTF">2025-12-22T18:51:51+08:00</dcterms:modified>
</cp:coreProperties>
</file>

<file path=docProps/custom.xml><?xml version="1.0" encoding="utf-8"?>
<Properties xmlns="http://schemas.openxmlformats.org/officeDocument/2006/custom-properties" xmlns:vt="http://schemas.openxmlformats.org/officeDocument/2006/docPropsVTypes"/>
</file>