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答案：第一傳動已建置完整之職業安全衛生管理制度，依據國內相關法規與內部管理需求，訂定多項標準作業程序與要點，涵蓋政策、風險管理、環境監測、異常事件處理及承攬商管理等面向。主要文件包括：
TF-QP-22《職業安全衛生管理程序》：規範公司整體職業安全衛生管理架構及運作流程，作為各項職安衛管理措施之上位程序。
TF-SOP-G-028《職業安全衛生工作守則》：針對全體員工及相關作業人員，訂定應遵守之安全作業行為與基本健康安全規範。
TF-SOP-G-035《作業環境監測管理規範》：明定作業環境監測之項目、頻率與管理方式，以掌握員工暴露於噪音、化學品等有害因子之情形。
TF-SOP-G-038《安全衛生自動檢查管理規範》：建立定期安全衛生自主檢查機制，要求各單位針對設備、作業區域及作業行為進行檢點並持續改善。
TF-SOP-G-041《化學品危害通識規範》：規範化學品標示、風險溝通與教育訓練內容，確保員工充分了解化學品危害與防護措施。
TF-SOP-G-044《危害鑑別風險評估管理規範》：系統性進行危害鑑別與風險評估，作為訂定管制作業、工程改善及健康保護措施之基礎。
TF-SOP-G-049《意外事故管理規範》：規範職業災害及意外事故之通報、調查、分析與矯正預防措施，落實事故根源改善與經驗回饋。
TF-SOP-G-050《職業安全衛生委員會設置要點》：依規定設置職業安全衛生委員會，明定委員會之組成、職責及會議頻率，以強化勞資共同參與安全衛生決策。
TF-SOP-G-056《承攬商管理規範》：將承攬商等外包人員納入職安衛管理範疇，規定入廠資格、教育訓練、作業管制及違規處置等要求，確保相關作業不影響公司及承攬人員之安全與健康。</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答案：無</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答案：環安室
曾繼正、張書豪</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答案：第一傳動依職場安全零事故之承諾，建置完整之職業安全衛生管理制度，並適用於全體員工及承攬商人員。公司已制定 TF-QP-22《職業安全衛生管理程序》、TF-SOP-G-028《職業安全衛生工作守則》、TF-SOP-G-035《作業環境監測管理規範》、TF-SOP-G-038《安全衛生自動檢查管理規範》、TF-SOP-G-041《化學品危害通識規範》、TF-SOP-G-044《危害鑑別風險評估管理規範》、TF-SOP-G-049《意外事故管理規範》、TF-SOP-G-050《職業安全衛生委員會設置要點》及 TF-SOP-G-056《承攬商管理規範》，以 PDCA 循環方式管理職業安全衛生風險並確保行動有效。</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150
</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答案：每季
每季招開職業安全衛生委員會</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台中大里區工業九路156號</w:t>
            </w:r>
          </w:p>
        </w:tc>
        <w:tc>
          <w:tcPr>
            <w:tcW w:w="1800" w:type="dxa"/>
            <w:noWrap/>
          </w:tcPr>
          <w:p>
            <w:pPr>
              <w:jc w:val="center"/>
              <w:spacing w:line="240" w:lineRule="auto"/>
            </w:pPr>
            <w:r>
              <w:rPr/>
              <w:t xml:space="preserve">183</w:t>
            </w:r>
          </w:p>
        </w:tc>
        <w:tc>
          <w:tcPr>
            <w:tcW w:w="1800" w:type="dxa"/>
            <w:noWrap/>
          </w:tcPr>
          <w:p>
            <w:pPr>
              <w:jc w:val="center"/>
              <w:spacing w:line="240" w:lineRule="auto"/>
            </w:pPr>
            <w:r>
              <w:rPr/>
              <w:t xml:space="preserve">55</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第一傳動台中廠依年度安全衛生檢查計畫，定期辦理機械及設備安全衛生檢查，範圍包含車輛、堆高機、工業用機器人、高低壓電氣設備、乾燥設備、升降設備及消防設備等，並要求各生產單位於每週作業前，自主檢查安全防護裝置及相關防護具之完備性。
為進一步強化職業安全衛生管理機制，總部規劃於 2025 年成立職業安全衛生委員會及環安室。本年度已確認新增職業安全衛生委員會，並於 12 月召開職安委員會會議，後續將持續增訂與精進各項職業安全衛生管理規範與作業程序，以確保能依循制度落實管理，守護員工之身心健康與職場安全。</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系統性辨識、評估與控制工作環境及作業危害，本公司已於台中廠與東莞廠依內部控制制度建置《危害鑑別風險評估管理規範》，並推行「危害鑑別與風險評估登錄表」。各單位需依規範定期盤點作業活動與設備變更，識別潛在危害、評估其風險程度並制定相對應之管控措施，並於作業條件變更或新設備導入時重新評估，以確保風險維持於可接受範圍。
同時，本公司已訂定《承攬商管理規範》，明確規範承攬商進場前之資格審查及安全衛生承諾，並依作業性質辦理危害鑑別與風險評估、必要之作業許可及相關教育訓練。施工期間，由業務承辦單位與環安人員共同督導承攬商遵守廠內安全衛生規範及緊急應變程序，以降低外包作業對員工、承攬商人員及廠區環境之風險。
本公司已編製《緊急應變管理規範》，針對各類緊急情況訂定通報流程及安全應變措施。對應重要設備及機器，另制定安全作業指引，規定操作人員須完成崗位訓練並經考核合格後方得上崗；如設備、機器故障或安全功能異常時，員工應立即停止作業並通報維修及相關主管。
事故發生後，由事故發生單位填寫《意外事故調查及改善報告》，簡述事故經過與初步處置情形，並依程序向公司通報。發生單位須會同相關部門及環安專員進行事故原因分析，針對事故根源提出臨時應急措施及中長期預防改善方案，由環安專員持續追蹤改善進度並定期向管理階層報告，藉由經驗回饋與制度精進，降低事故再發風險，持續強化職業安全衛生管理成效。</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答案：無說明此項流程</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答案：無說明此項辦法</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碰撞危害</w:t>
            </w:r>
          </w:p>
        </w:tc>
        <w:tc>
          <w:tcPr>
            <w:tcW w:w="1800" w:type="dxa"/>
            <w:noWrap/>
          </w:tcPr>
          <w:p>
            <w:pPr>
              <w:jc w:val="center"/>
              <w:spacing w:line="240" w:lineRule="auto"/>
            </w:pPr>
            <w:r>
              <w:rPr/>
              <w:t xml:space="preserve">堆高機行走間，可能會與同仁發生碰撞</w:t>
            </w:r>
          </w:p>
        </w:tc>
        <w:tc>
          <w:tcPr>
            <w:tcW w:w="1800" w:type="dxa"/>
            <w:noWrap/>
          </w:tcPr>
          <w:p>
            <w:pPr>
              <w:jc w:val="center"/>
              <w:spacing w:line="240" w:lineRule="auto"/>
            </w:pPr>
            <w:r>
              <w:rPr/>
              <w:t xml:space="preserve">1.增設感測語音器具，供堆高機駕駛輔助
2.堆高機移動，有人員輔助指揮</w:t>
            </w:r>
          </w:p>
        </w:tc>
        <w:tc>
          <w:tcPr>
            <w:tcW w:w="1800" w:type="dxa"/>
            <w:noWrap/>
          </w:tcPr>
          <w:p>
            <w:pPr>
              <w:jc w:val="center"/>
              <w:spacing w:line="240" w:lineRule="auto"/>
            </w:pPr>
            <w:r>
              <w:rPr/>
              <w:t xml:space="preserve">降低人員與堆高機碰撞的風險</w:t>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噪音危害</w:t>
            </w:r>
          </w:p>
        </w:tc>
        <w:tc>
          <w:tcPr>
            <w:tcW w:w="1800" w:type="dxa"/>
            <w:noWrap/>
          </w:tcPr>
          <w:p>
            <w:pPr>
              <w:jc w:val="center"/>
              <w:spacing w:line="240" w:lineRule="auto"/>
            </w:pPr>
            <w:r>
              <w:rPr/>
              <w:t xml:space="preserve">震動室因運轉時，會發出高頻的噪音</w:t>
            </w:r>
          </w:p>
        </w:tc>
        <w:tc>
          <w:tcPr>
            <w:tcW w:w="1800" w:type="dxa"/>
            <w:noWrap/>
          </w:tcPr>
          <w:p>
            <w:pPr>
              <w:jc w:val="center"/>
              <w:spacing w:line="240" w:lineRule="auto"/>
            </w:pPr>
            <w:r>
              <w:rPr/>
              <w:t xml:space="preserve">1增設安全防護具(可減少35DBA)
2.運轉時人員禁止在此振動室</w:t>
            </w:r>
          </w:p>
        </w:tc>
        <w:tc>
          <w:tcPr>
            <w:tcW w:w="1800" w:type="dxa"/>
            <w:noWrap/>
          </w:tcPr>
          <w:p>
            <w:pPr>
              <w:jc w:val="center"/>
              <w:spacing w:line="240" w:lineRule="auto"/>
            </w:pPr>
            <w:r>
              <w:rPr/>
              <w:t xml:space="preserve">減少人員因噪音危害</w:t>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答案：本公司事故調查流程係依據《職業安全衛生法》第 37、38 條及勞動部相關職災通報與調查規定訂定，並配合公司職業安全衛生政策及《意外事故管理規範》（TF-SOP-G-049）實施。發生職業災害時，我們依法規要求立即進行急救與現場保全，並會同勞工代表進行事故調查與原因分析，完成書面報告及矯正／預防措施，按月統計與檢討，以符合法規並持續降低職災風險。</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答案：發生 → 通報 → 緊急處理／現場管控 → 調查與寫報告 → 改善與審查 → 公傷假／理賠 → 統計預防再發。</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答案：現階段公司無規劃委聘駐點保全，僅採用中興保全之遠端監控/連線服務進行門禁與警報控管。
所有承攬商均已**納入〈TF-SOP-G-056 承攬商管理規範〉**辦理，依規定完成申請、教育訓練、識別與作業許可之管理程序。</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答案：台中廠新廠建置尚未啟動，預計於明年初開始辦理。後續所有承攬商將全面納入〈TF-SOP-G-056 承攬商管理規範〉之管理範圍，並依該規範作為管理依據。</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健康檢查</w:t>
            </w:r>
          </w:p>
        </w:tc>
        <w:tc>
          <w:tcPr>
            <w:tcW w:w="1800" w:type="dxa"/>
            <w:noWrap/>
          </w:tcPr>
          <w:p>
            <w:pPr>
              <w:jc w:val="center"/>
              <w:spacing w:line="240" w:lineRule="auto"/>
            </w:pPr>
            <w:r>
              <w:rPr/>
              <w:t xml:space="preserve">正式員工均滿一年有每年的年度健檢</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答案：自 2025 年12月開始，公司將每季召開職業安全衛生委員會（職安衛委員會）。職安衛之政策、會議決議與相關資訊將同步於公告欄發布，並納入教育訓練內容，使全體同仁得以充分知悉。</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答案：一、委員會職責（職掌業務）
職安委員會主要職責包括：
研議公司的職業安全衛生政策與年度安全衛生計畫。
協調、建議各項職業安全衛生自主管理計畫。
審議安全衛生教育訓練計畫與執行情形。
審議作業環境測定結果及應採取之改善對策。
審議健康管理、職業病預防、健康促進及員工健康檢查相關計畫與執行。
審議虛驚事件與職業災害之調查報告及預防改善措施。
審議各項安全衛生提案、自動檢查與安全衛生稽核事項。
審議機械設備、原物料及化學品危害預防措施與安全防護、操作、保養維護規範。
審議承攬業務之安全衛生管理事項及新（整）建工程之安全衛生防護措施。
其他有關職業安全衛生管理之協調、建議與追蹤事宜。
二、開會頻率與會議方式
開會頻率：
例行會議每三個月至少召開一次。
必要時得由主任委員召開臨時會議。
出席與程序：
須有全體委員二分之一以上出席始得開會。
委員應親自出席，如未能出席得指派代理人參加。
會議程序包括：主席報告、執行秘書業務報告、檢討報告、提案與議案審查討論、主席結論等。
三、決策權與效力
決議必須經出席委員過半數同意方為通過。
通過之決議事項須公告並由相關單位依決議辦理，各單位對決議有遵守與配合執行之義務，不得無故延宕。
委員會並對決議事項之執行結果及成效進行定期查核與追蹤，確保職業安全衛生管理的持續改善。
四、勞工代表參與情形（若無工作者代表之說明）
依本公司「職業安全衛生委員會設置要點」，委員會成員中必須包含勞工代表，且勞工代表人數應占全體委員三分之一以上，與管理階層、職安專業人員、醫護人員等共同參與委員會運作，並享有同等表決權與發言權。
因此，本公司職業安全衛生委員會為勞資共同組成之正式委員會，現行運作均有工作者（勞工代表）參與，不存在「無工作者擔任代表」之情形；「若無工作者代表之原因」不適用本公司現況。</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114/12/19</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0.36</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線上招開</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職災發生時</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與人員跟權責單位討論改善項目</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答案：因應 2025 年台中廠擴廠及新廠建置，本公司將各類承攬商一併納入職業安全衛生與健康管理體系。進場前要求承攬商完成健康與安全相關承諾書、勞工保險及雇主意外責任險投保證明，並接受承攬商入廠安全衛生教育訓練與作業危害告知，高風險作業則採作業許可證及自主檢核制度管理。工程單位與環安室透過每日及不定期之現場巡視、協議組織會議與事故調查機制，持續檢視作業環境與行為安全。承攬商亦同步納入公司健康與安全政策宣導與訓練，強化個人防護具使用、熱危害與化學品風險認知，並鼓勵參與廠區健康與安全推廣活動，以降低職業災害及健康風險，提升整體工作環境之安全與健康水準。</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249</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消防演練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答案：尚未開始擴建</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330305</w:t>
            </w:r>
          </w:p>
        </w:tc>
        <w:tc>
          <w:tcPr>
            <w:tcW w:w="1800" w:type="dxa"/>
            <w:noWrap/>
          </w:tcPr>
          <w:p>
            <w:pPr>
              <w:jc w:val="center"/>
              <w:spacing w:line="240" w:lineRule="auto"/>
            </w:pPr>
            <w:r>
              <w:rPr/>
              <w:t xml:space="preserve">8.63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4.8</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587.2</w:t>
            </w:r>
          </w:p>
        </w:tc>
        <w:tc>
          <w:tcPr>
            <w:tcW w:w="1800" w:type="dxa"/>
            <w:noWrap/>
          </w:tcPr>
          <w:p>
            <w:pPr>
              <w:jc w:val="center"/>
              <w:spacing w:line="240" w:lineRule="auto"/>
            </w:pPr>
            <w:r>
              <w:rPr/>
              <w:t xml:space="preserve">24.2</w:t>
            </w:r>
          </w:p>
        </w:tc>
        <w:tc>
          <w:tcPr>
            <w:tcW w:w="1800" w:type="dxa"/>
            <w:noWrap/>
          </w:tcPr>
          <w:p>
            <w:pPr>
              <w:jc w:val="center"/>
              <w:spacing w:line="240" w:lineRule="auto"/>
            </w:pPr>
            <w:r>
              <w:rPr/>
              <w:t xml:space="preserve">395.708</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答案：2025年職災計有8件，損失__天，較2024年(職災2件，損失_2_天)偏高，傷害類型為跌傷_1_件、割傷_2_件、碰傷_4_件及壓傷_0_件，受傷人數_8_人(占2025年底員工總人數__180__人之_4.4_%)。</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否</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108</w:t>
            </w:r>
          </w:p>
        </w:tc>
        <w:tc>
          <w:tcPr>
            <w:tcW w:w="1800" w:type="dxa"/>
            <w:noWrap/>
          </w:tcPr>
          <w:p>
            <w:pPr>
              <w:jc w:val="center"/>
              <w:spacing w:line="240" w:lineRule="auto"/>
            </w:pPr>
            <w:r>
              <w:rPr/>
              <w:t xml:space="preserve">98</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答案：請外部作業環境檢測公司</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答案：噪音、二氧化碳、VOC揮發性有機溶劑、照度</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答案：依照TF-SOP-G-038-安全衛生自動檢查管理規範
針對危險性機械提供外部機構訓練及回訓</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答案：1. 環安專員定期檢查化學品使用單位，要求化學品使用現場公佈相關SDS。
2. 即將過期的SDS，環安專員提前三個月通知化學品供應商更新SDS</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2025-12-19T16:17:15+08:00</dcterms:created>
  <dcterms:modified xsi:type="dcterms:W3CDTF">2025-12-19T16:17:15+08:00</dcterms:modified>
</cp:coreProperties>
</file>

<file path=docProps/custom.xml><?xml version="1.0" encoding="utf-8"?>
<Properties xmlns="http://schemas.openxmlformats.org/officeDocument/2006/custom-properties" xmlns:vt="http://schemas.openxmlformats.org/officeDocument/2006/docPropsVTypes"/>
</file>