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PT2023-PEC-TW-RD-20231011</w:t>
      </w:r>
    </w:p>
    <w:p>
      <w:pPr>
        <w:jc w:val="center"/>
        <w:spacing w:line="240" w:lineRule="auto"/>
      </w:pPr>
      <w:r>
        <w:rPr>
          <w:sz w:val="36"/>
          <w:szCs w:val="36"/>
        </w:rPr>
        <w:t xml:space="preserve">CSA 1.10.1	R&amp;D breakout by Innovation Phase</w:t>
      </w:r>
    </w:p>
    <w:p>
      <w:pPr/>
      <w:r>
        <w:rPr/>
        <w:t xml:space="preserve"/>
      </w:r>
    </w:p>
    <w:p>
      <w:pPr>
        <w:spacing w:line="240" w:lineRule="auto"/>
      </w:pPr>
      <w:r>
        <w:rPr>
          <w:sz w:val="28"/>
          <w:szCs w:val="28"/>
          <w:b w:val="1"/>
          <w:bCs w:val="1"/>
          <w:u w:val="single"/>
        </w:rPr>
        <w:t xml:space="preserve">Please indicate the breakout in R&amp;D investments (% of total R&amp;D spend), duration (months), and success rates (%) for each of the three phases of the healthcare innovation process below</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Share of R&amp;amp;D budget invested (%)</w:t>
            </w:r>
          </w:p>
        </w:tc>
        <w:tc>
          <w:tcPr>
            <w:tcW w:w="1800" w:type="dxa"/>
          </w:tcPr>
          <w:p>
            <w:pPr>
              <w:jc w:val="center"/>
              <w:spacing w:line="240" w:lineRule="auto"/>
            </w:pPr>
            <w:r>
              <w:rPr>
                <w:sz w:val="24"/>
                <w:szCs w:val="24"/>
                <w:b w:val="1"/>
                <w:bCs w:val="1"/>
              </w:rPr>
              <w:t xml:space="preserve">Average duration</w:t>
            </w:r>
          </w:p>
        </w:tc>
        <w:tc>
          <w:tcPr>
            <w:tcW w:w="1800" w:type="dxa"/>
          </w:tcPr>
          <w:p>
            <w:pPr>
              <w:jc w:val="center"/>
              <w:spacing w:line="240" w:lineRule="auto"/>
            </w:pPr>
            <w:r>
              <w:rPr>
                <w:sz w:val="24"/>
                <w:szCs w:val="24"/>
                <w:b w:val="1"/>
                <w:bCs w:val="1"/>
              </w:rPr>
              <w:t xml:space="preserve">Average success rate (% of products that move to next phase)</w:t>
            </w:r>
          </w:p>
        </w:tc>
      </w:tr>
    </w:tbl>
    <w:p>
      <w:pPr/>
      <w:r>
        <w:rPr/>
        <w:t xml:space="preserve"/>
      </w:r>
    </w:p>
    <w:p>
      <w:pPr>
        <w:spacing w:line="240" w:lineRule="auto"/>
      </w:pPr>
      <w:r>
        <w:rPr>
          <w:sz w:val="28"/>
          <w:szCs w:val="28"/>
          <w:b w:val="1"/>
          <w:bCs w:val="1"/>
          <w:u w:val="single"/>
        </w:rPr>
        <w:t xml:space="preserve">If the data cannot be aggregated at the company level, indicate which business unit you have chosen to represent in the table above, as well as the revenues generated by that unit (in % of total revenues):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1.10.2	R&amp;D Spending</w:t>
      </w:r>
    </w:p>
    <w:p>
      <w:pPr/>
      <w:r>
        <w:rPr/>
        <w:t xml:space="preserve"/>
      </w:r>
    </w:p>
    <w:p>
      <w:pPr>
        <w:spacing w:line="240" w:lineRule="auto"/>
      </w:pPr>
      <w:r>
        <w:rPr>
          <w:sz w:val="28"/>
          <w:szCs w:val="28"/>
          <w:b w:val="1"/>
          <w:bCs w:val="1"/>
          <w:u w:val="single"/>
        </w:rPr>
        <w:t xml:space="preserve">Please provide us with your R&amp;D spending for the last four fiscal years in the table below: Supporting evidence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Unit</w:t>
            </w:r>
          </w:p>
        </w:tc>
        <w:tc>
          <w:tcPr>
            <w:tcW w:w="1800" w:type="dxa"/>
          </w:tcPr>
          <w:p>
            <w:pPr>
              <w:jc w:val="center"/>
              <w:spacing w:line="240" w:lineRule="auto"/>
            </w:pPr>
            <w:r>
              <w:rPr>
                <w:sz w:val="24"/>
                <w:szCs w:val="24"/>
                <w:b w:val="1"/>
                <w:bCs w:val="1"/>
              </w:rPr>
              <w:t xml:space="preserve">FY 2020   </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1.10.3	Open Innovation</w:t>
      </w:r>
    </w:p>
    <w:p>
      <w:pPr/>
      <w:r>
        <w:rPr/>
        <w:t xml:space="preserve"/>
      </w:r>
    </w:p>
    <w:p>
      <w:pPr>
        <w:spacing w:line="240" w:lineRule="auto"/>
      </w:pPr>
      <w:r>
        <w:rPr>
          <w:sz w:val="28"/>
          <w:szCs w:val="28"/>
          <w:b w:val="1"/>
          <w:bCs w:val="1"/>
          <w:u w:val="single"/>
        </w:rPr>
        <w:t xml:space="preserve">Please indicate three approaches you have adopted to profit from or contribute to external knowledge to complement in-house R&amp;D. Please select three different approaches from the provided drop-down menus.</w:t>
      </w:r>
    </w:p>
    <w:p>
      <w:pPr>
        <w:spacing w:line="240" w:lineRule="auto"/>
      </w:pPr>
      <w:r>
        <w:rPr>
          <w:sz w:val="22"/>
          <w:szCs w:val="22"/>
        </w:rPr>
        <w:t xml:space="preserve">•Example of approach: Please provide an example and attach supporting documents
•Efficiency gains: Please provide description and impact assessment
•Cost reduction/ Revenue generation: Please provide a description as well as the quantified impact on R&amp;D costs/benefits
•Access to human capital, technologies, inventions, etc.: Please provide a description of how this approach.
•Other impact: Please provide an example and attach supporting documents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Example of approach</w:t>
            </w:r>
          </w:p>
        </w:tc>
        <w:tc>
          <w:tcPr>
            <w:tcW w:w="1800" w:type="dxa"/>
          </w:tcPr>
          <w:p>
            <w:pPr>
              <w:jc w:val="center"/>
              <w:spacing w:line="240" w:lineRule="auto"/>
            </w:pPr>
            <w:r>
              <w:rPr>
                <w:sz w:val="24"/>
                <w:szCs w:val="24"/>
                <w:b w:val="1"/>
                <w:bCs w:val="1"/>
              </w:rPr>
              <w:t xml:space="preserve">Efficiency gains (e.g. reduction of cycle time/ time to market, etc.)</w:t>
            </w:r>
          </w:p>
        </w:tc>
        <w:tc>
          <w:tcPr>
            <w:tcW w:w="1800" w:type="dxa"/>
          </w:tcPr>
          <w:p>
            <w:pPr>
              <w:jc w:val="center"/>
              <w:spacing w:line="240" w:lineRule="auto"/>
            </w:pPr>
            <w:r>
              <w:rPr>
                <w:sz w:val="24"/>
                <w:szCs w:val="24"/>
                <w:b w:val="1"/>
                <w:bCs w:val="1"/>
              </w:rPr>
              <w:t xml:space="preserve">Cost reduction/ Revenue generation</w:t>
            </w:r>
          </w:p>
        </w:tc>
        <w:tc>
          <w:tcPr>
            <w:tcW w:w="1800" w:type="dxa"/>
          </w:tcPr>
          <w:p>
            <w:pPr>
              <w:jc w:val="center"/>
              <w:spacing w:line="240" w:lineRule="auto"/>
            </w:pPr>
            <w:r>
              <w:rPr>
                <w:sz w:val="24"/>
                <w:szCs w:val="24"/>
                <w:b w:val="1"/>
                <w:bCs w:val="1"/>
              </w:rPr>
              <w:t xml:space="preserve">Access to human capital, technologies, inventions, etc.</w:t>
            </w:r>
          </w:p>
        </w:tc>
        <w:tc>
          <w:tcPr>
            <w:tcW w:w="1800" w:type="dxa"/>
          </w:tcPr>
          <w:p>
            <w:pPr>
              <w:jc w:val="center"/>
              <w:spacing w:line="240" w:lineRule="auto"/>
            </w:pPr>
            <w:r>
              <w:rPr>
                <w:sz w:val="24"/>
                <w:szCs w:val="24"/>
                <w:b w:val="1"/>
                <w:bCs w:val="1"/>
              </w:rPr>
              <w:t xml:space="preserve">Other impact</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SASB HC-BP-210a Safety of Clinical Trial Participants</w:t>
      </w:r>
    </w:p>
    <w:p>
      <w:pPr/>
      <w:r>
        <w:rPr/>
        <w:t xml:space="preserve"/>
      </w:r>
    </w:p>
    <w:p>
      <w:pPr>
        <w:spacing w:line="240" w:lineRule="auto"/>
      </w:pPr>
      <w:r>
        <w:rPr>
          <w:sz w:val="28"/>
          <w:szCs w:val="28"/>
          <w:b w:val="1"/>
          <w:bCs w:val="1"/>
          <w:u w:val="single"/>
        </w:rPr>
        <w:t xml:space="preserve">Safety of Clinical Trial Participants
Please describe company's  management process for ensuring quality and patient safety during clinical trials
HC-BP-210a.1.</w:t>
      </w:r>
    </w:p>
    <w:p>
      <w:pPr/>
      <w:r>
        <w:rPr/>
        <w:t xml:space="preserve"/>
      </w:r>
    </w:p>
    <w:p>
      <w:pPr>
        <w:spacing w:line="240" w:lineRule="auto"/>
      </w:pPr>
      <w:r>
        <w:rPr>
          <w:sz w:val="28"/>
          <w:szCs w:val="28"/>
          <w:b w:val="1"/>
          <w:bCs w:val="1"/>
          <w:u w:val="single"/>
        </w:rPr>
        <w:t xml:space="preserve">Number of FDA Sponsor Inspections related to clinical trial management and pharmacovigilance that resulted in: (1) Voluntary Action Indicated (VAI) and (2) Official Action Indicated (OAI) (HC-BP-210a.2.)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Yes (please answer the next question)</w:t>
            </w:r>
          </w:p>
        </w:tc>
        <w:tc>
          <w:tcPr>
            <w:tcW w:w="1800" w:type="dxa"/>
          </w:tcPr>
          <w:p>
            <w:pPr>
              <w:jc w:val="center"/>
              <w:spacing w:line="240" w:lineRule="auto"/>
            </w:pPr>
            <w:r>
              <w:rPr>
                <w:sz w:val="24"/>
                <w:szCs w:val="24"/>
                <w:b w:val="1"/>
                <w:bCs w:val="1"/>
              </w:rPr>
              <w:t xml:space="preserve">Number of incidents resulted in: Voluntary Action Indicated (VAI)</w:t>
            </w:r>
          </w:p>
        </w:tc>
        <w:tc>
          <w:tcPr>
            <w:tcW w:w="1800" w:type="dxa"/>
          </w:tcPr>
          <w:p>
            <w:pPr>
              <w:jc w:val="center"/>
              <w:spacing w:line="240" w:lineRule="auto"/>
            </w:pPr>
            <w:r>
              <w:rPr>
                <w:sz w:val="24"/>
                <w:szCs w:val="24"/>
                <w:b w:val="1"/>
                <w:bCs w:val="1"/>
              </w:rPr>
              <w:t xml:space="preserve">Number of incidents resulted in:  Official Action Indicated (OAI)</w:t>
            </w:r>
          </w:p>
        </w:tc>
        <w:tc>
          <w:tcPr>
            <w:tcW w:w="1800" w:type="dxa"/>
          </w:tcPr>
          <w:p>
            <w:pPr>
              <w:jc w:val="center"/>
              <w:spacing w:line="240" w:lineRule="auto"/>
            </w:pPr>
            <w:r>
              <w:rPr>
                <w:sz w:val="24"/>
                <w:szCs w:val="24"/>
                <w:b w:val="1"/>
                <w:bCs w:val="1"/>
              </w:rPr>
              <w:t xml:space="preserve">Please provide more details</w:t>
            </w:r>
          </w:p>
        </w:tc>
      </w:tr>
    </w:tbl>
    <w:p>
      <w:pPr/>
      <w:r>
        <w:rPr/>
        <w:t xml:space="preserve"/>
      </w:r>
    </w:p>
    <w:p>
      <w:pPr>
        <w:spacing w:line="240" w:lineRule="auto"/>
      </w:pPr>
      <w:r>
        <w:rPr>
          <w:sz w:val="28"/>
          <w:szCs w:val="28"/>
          <w:b w:val="1"/>
          <w:bCs w:val="1"/>
          <w:u w:val="single"/>
        </w:rPr>
        <w:t xml:space="preserve">Please provide Total amount of monetary losses as a result of legal proceedings associated with clinical trials in developing countries (HC-BP-210a.3)</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Sustainalytics Assessing Management of Clinical Trial ESG Risks and Opportunities</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2023-10-20T11:17:29+08:00</dcterms:created>
  <dcterms:modified xsi:type="dcterms:W3CDTF">2023-10-20T11:17:29+08:00</dcterms:modified>
</cp:coreProperties>
</file>

<file path=docProps/custom.xml><?xml version="1.0" encoding="utf-8"?>
<Properties xmlns="http://schemas.openxmlformats.org/officeDocument/2006/custom-properties" xmlns:vt="http://schemas.openxmlformats.org/officeDocument/2006/docPropsVTypes"/>
</file>