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line="240" w:lineRule="auto"/>
      </w:pPr>
      <w:r>
        <w:rPr>
          <w:sz w:val="60"/>
          <w:szCs w:val="60"/>
        </w:rPr>
        <w:t xml:space="preserve">測試-ESG 重大主題正/負向衝擊-曦冬 複製 (單一獨立題目題型) 20221223-複製-複製</w:t>
      </w:r>
    </w:p>
    <w:p>
      <w:pPr>
        <w:jc w:val="center"/>
        <w:spacing w:line="240" w:lineRule="auto"/>
      </w:pPr>
      <w:r>
        <w:rPr>
          <w:sz w:val="36"/>
          <w:szCs w:val="36"/>
        </w:rPr>
        <w:t xml:space="preserve">ESG 重大主題正/負向衝擊評估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highlight w:val="lightGray"/>
        </w:rPr>
        <w:t xml:space="preserve">ESG整體表現
請問您認為公司在以下各議題(共31項) 對於 "環境"、"社會"、"公司治理" 等面相，是屬正面衝擊/影響 ? 還是負面衝擊/影響? 並說明其原由與評分。</w:t>
      </w:r>
    </w:p>
    <w:p>
      <w:pPr>
        <w:spacing w:line="240" w:lineRule="auto"/>
      </w:pPr>
      <w:r>
        <w:rPr>
          <w:sz w:val="22"/>
          <w:szCs w:val="22"/>
        </w:rPr>
        <w:t xml:space="preserve">*正面的意思: 有正向貢獻，例如促進經濟成長，提供員工薪水，廢棄物減量等
內容包括:
是否有正面影響與績效?(業績成長? 創新產品與服務? 綠色產品與服務?) 請說明
是否得到肯定與殊榮?
*負面衝擊: 內容包括是否有負面影響或衝擊?(供應商無法達到某些指標?) 是否有違失事項? 說明原因
(以下只是為了資料收集之目的，並不會直接揭露，請盡量填寫) 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1. ※公司治理※
【誠信經營與防治貪腐】頒布公司誠信經營守則，設置舉報系統，宣導並落實反貪腐、反托拉斯、反壟斷、反傾銷行為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正向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負向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原因說明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有無獲獎事件 ?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請填答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13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2. ※公司治理※
【法規遵循】 遵循治理、環境、社會、勞工等法令規範, 並透過宣導與教育訓練促進合法規意識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正向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負向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原因說明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有無獲獎事件 ?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請填答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3. ※公司治理※
【資訊安全】 落實資訊安全風險鑑別與管理，資訊安全保護，客戶隱私與資訊安全的保護措施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正向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負向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原因說明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有無獲獎事件 ?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請填答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132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4. ※公司治理※
【客戶關係管理】進行客戶滿意度調查，維持客戶服務品質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正向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負向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原因說明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有無獲獎事件 ?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請填答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132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5. ※公司治理※
【財務績效】 財務績效指標，業績成長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正向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負向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原因說明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有無獲獎事件 ?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請填答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1231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23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6. ※公司治理※
【公司營運策略】 短中長期永續發展目標，品牌價值與市場認同度、公司營運持續策略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正向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負向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原因說明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有無獲獎事件 ?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請填答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7. ※公司治理※
【風險管理】 風險管理政策與管理體系
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正向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負向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原因說明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有無獲獎事件 ?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請填答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231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8. ※公司治理※
【氣候行動】氣候變遷的風險與機會；溫室氣體排放、減量及因應作為；能源使用與節能措施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正向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負向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原因說明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有無獲獎事件 ?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請填答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213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9. ※公司治理※
【ESG倡議】響應國際ESG倡議組織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正向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負向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原因說明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有無獲獎事件 ?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請填答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10. ※公司治理※
【數位轉型】數位發展與學習；數位應用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正向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負向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原因說明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有無獲獎事件 ?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請填答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11. ※公司治理※
【供應鏈ESG社會作為】供應商是否遵循社會面的ESG要求，禁用童工、無強制勞動等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正向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負向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原因說明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有無獲獎事件 ?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請填答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13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12. ※公司治理※
【供應鏈ESG環境作為】供應商是否遵循環境面的ESG要求，廢棄物管理、水、溫室氣體管理等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正向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負向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原因說明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有無獲獎事件 ?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請填答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13. ※公司治理※
【供應商評估】在地採購; 供應商篩選、評核與管理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正向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負向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原因說明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有無獲獎事件 ?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請填答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14. ※公司治理※
【綠色採購】綠色採購做法與政策
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正向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負向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原因說明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有無獲獎事件 ?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請填答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15. ※公司治理※
【永續供應鏈】將永續整合至採購政策，推動供應商環境/社會績效評估與稽核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正向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負向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原因說明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有無獲獎事件 ?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請填答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16. ※公司治理※
【品牌經營】增加品牌識別度和企業形象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正向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負向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原因說明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有無獲獎事件 ?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請填答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17. ※永續環境※
【廢棄物管理】營運廢棄物的管理、處置與回收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正向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負向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原因說明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有無獲獎事件 ?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請填答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18. ※永續環境※
【循環經濟】使用回收材料；包材；產品回收管理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正向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負向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原因說明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有無獲獎事件 ?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請填答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19. ※永續環境※
【水資源管理】評估取水與排放水對環境/社會的影響；評估企業用水與導入節水措施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正向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負向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原因說明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有無獲獎事件 ?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請填答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20. ※永續環境※
【能源管理】導入智慧電網並從製程與設備提高能資源使用效率；導入再生能源策略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正向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負向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原因說明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有無獲獎事件 ?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請填答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21. ※永續環境※
【空氣污染防制】針對硫氧化物,揮發性有機化合物，硫氧化物，氮氧化物及粒狀污染物，採用不同防治設備進行處理並符合法規標準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正向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負向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原因說明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有無獲獎事件 ?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請填答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22. ※永續環境※
【生物多樣性】營運廠區綠化；生態保育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正向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負向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原因說明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有無獲獎事件 ?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請填答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23. ※永續環境※
【淨零政策】配合政策達到2050 淨零目標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正向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負向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原因說明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有無獲獎事件 ?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請填答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24. ※永續環境※
【產品責任】產品責任；產品化學物質與衝突礦產； 低碳產品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正向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負向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原因說明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有無獲獎事件 ?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請填答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25. ※永續環境※
【創新管理與永續製造】新製程研發時，考量環境影響與產品創新，從設計到生產出貨的每一個步驟，都要降低能源與物料的使用，降低危害物質使用以提供永續製造服務；同時強化專利的取得以維持公司長久的獲利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正向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負向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原因說明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有無獲獎事件 ?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請填答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132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26. ※幸福職場與社會責任※
【職業安全衛生】落實員工工作環境安全、健康照護與關懷；與承攬商以一起落實安全管理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正向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負向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原因說明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有無獲獎事件 ?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請填答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27. ※幸福職場與社會責任※
【人才招募、留任與發展】提供具有競爭力薪資福利，瞭解員工需求與想法，進行員工溝通以吸引與留任人才，訂定年度培訓課程計劃，以強化員工職涯能力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正向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負向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原因說明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有無獲獎事件 ?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請填答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13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28. ※幸福職場與社會責任※
【人權政策】多元共融與平權；禁用童工；無強制勞動；不歧視；重視勞工人權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正向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負向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原因說明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有無獲獎事件 ?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請填答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29. ※幸福職場與社會責任※
【多元與包容】建立多元化(性別、國籍、年齡、種族、弱勢)的職場，廣納不同的全球人才，強化組織競爭力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正向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負向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原因說明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有無獲獎事件 ?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請填答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30. ※幸福職場與社會責任※
【社會參與】投入社區發展，社會公益與活動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正向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負向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原因說明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有無獲獎事件 ?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請填答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31. ※幸福職場與社會責任※
【創新/低碳產品服務】創新的產品與服務解決社會或環境問題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正向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負向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原因說明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有無獲獎事件 ?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請填答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32. ※總結評分※
請您針對上述各項 "重大主題正/負向衝擊" 之相關議題(共 31 項)，認為該議題對組織(即公司/集團)所造成的影響程度，進行重要性高、低程度的評分。
</w:t>
      </w:r>
    </w:p>
    <w:p>
      <w:pPr>
        <w:spacing w:line="240" w:lineRule="auto"/>
      </w:pPr>
      <w:r>
        <w:rPr>
          <w:sz w:val="22"/>
          <w:szCs w:val="22"/>
        </w:rPr>
        <w:t xml:space="preserve">★ 請由 5 ~ 1 的方式給分，影響程度最大的為 5 分 ; 影響程度最小的給 1 分，以此類推。
★ 正面的意思 : 有正向貢獻，例如促進經濟成長，提供員工薪水，廢棄物減量等
內容包括 : 是否有正面影響與績效 ? (業績成長? 創新產品與服務? 綠色產品與服務?) 是否得到肯定與殊榮 ?
★ 負面衝擊 : 內容包括是否有負面影響或衝擊 ?(供應商無法達到某些指標 ? ) 是否有違失事項 ? </w:t>
      </w:r>
    </w:p>
    <w:p>
      <w:pPr>
        <w:spacing w:line="240" w:lineRule="auto"/>
      </w:pPr>
      <w:r>
        <w:rPr>
          <w:sz w:val="28"/>
          <w:szCs w:val="28"/>
        </w:rPr>
        <w:t xml:space="preserve">    32-1. 【誠信經營與防治貪腐】頒布公司誠信經營守則，設置舉報系統，宣導並落實反貪腐、反托拉斯、反壟斷、反傾銷行為</w:t>
      </w:r>
    </w:p>
    <w:p>
      <w:pPr>
        <w:spacing w:line="240" w:lineRule="auto"/>
      </w:pPr>
      <w:r>
        <w:rPr/>
        <w:t xml:space="preserve">      答案：3 分</w:t>
      </w:r>
    </w:p>
    <w:p>
      <w:pPr>
        <w:spacing w:line="240" w:lineRule="auto"/>
      </w:pPr>
      <w:r>
        <w:rPr>
          <w:sz w:val="28"/>
          <w:szCs w:val="28"/>
        </w:rPr>
        <w:t xml:space="preserve">    32-2. 【法規遵循】 遵循治理、環境、社會、勞工等法令規範, 並透過宣導與教育訓練促進合法規意識</w:t>
      </w:r>
    </w:p>
    <w:p>
      <w:pPr>
        <w:spacing w:line="240" w:lineRule="auto"/>
      </w:pPr>
      <w:r>
        <w:rPr/>
        <w:t xml:space="preserve">      答案：3 分</w:t>
      </w:r>
    </w:p>
    <w:p>
      <w:pPr>
        <w:spacing w:line="240" w:lineRule="auto"/>
      </w:pPr>
      <w:r>
        <w:rPr>
          <w:sz w:val="28"/>
          <w:szCs w:val="28"/>
        </w:rPr>
        <w:t xml:space="preserve">    32-3. 【資訊安全】 落實資訊安全風險鑑別與管理，資訊安全保護，客戶隱私與資訊安全的保護措施</w:t>
      </w:r>
    </w:p>
    <w:p>
      <w:pPr>
        <w:spacing w:line="240" w:lineRule="auto"/>
      </w:pPr>
      <w:r>
        <w:rPr/>
        <w:t xml:space="preserve">      答案：3 分</w:t>
      </w:r>
    </w:p>
    <w:p>
      <w:pPr>
        <w:spacing w:line="240" w:lineRule="auto"/>
      </w:pPr>
      <w:r>
        <w:rPr>
          <w:sz w:val="28"/>
          <w:szCs w:val="28"/>
        </w:rPr>
        <w:t xml:space="preserve">    32-4. 【客戶關係管理】進行客戶滿意度調查，維持客戶服務品質</w:t>
      </w:r>
    </w:p>
    <w:p>
      <w:pPr>
        <w:spacing w:line="240" w:lineRule="auto"/>
      </w:pPr>
      <w:r>
        <w:rPr/>
        <w:t xml:space="preserve">      答案：3 分</w:t>
      </w:r>
    </w:p>
    <w:p>
      <w:pPr>
        <w:spacing w:line="240" w:lineRule="auto"/>
      </w:pPr>
      <w:r>
        <w:rPr>
          <w:sz w:val="28"/>
          <w:szCs w:val="28"/>
        </w:rPr>
        <w:t xml:space="preserve">    32-5. 【財務績效】 財務績效指標，業績成長</w:t>
      </w:r>
    </w:p>
    <w:p>
      <w:pPr>
        <w:spacing w:line="240" w:lineRule="auto"/>
      </w:pPr>
      <w:r>
        <w:rPr/>
        <w:t xml:space="preserve">      答案：3 分</w:t>
      </w:r>
    </w:p>
    <w:p>
      <w:pPr>
        <w:spacing w:line="240" w:lineRule="auto"/>
      </w:pPr>
      <w:r>
        <w:rPr>
          <w:sz w:val="28"/>
          <w:szCs w:val="28"/>
        </w:rPr>
        <w:t xml:space="preserve">    32-6. 【公司營運策略】 短中長期永續發展目標，品牌價值與市場認同度、公司營運持續策略</w:t>
      </w:r>
    </w:p>
    <w:p>
      <w:pPr>
        <w:spacing w:line="240" w:lineRule="auto"/>
      </w:pPr>
      <w:r>
        <w:rPr/>
        <w:t xml:space="preserve">      答案：3 分</w:t>
      </w:r>
    </w:p>
    <w:p>
      <w:pPr>
        <w:spacing w:line="240" w:lineRule="auto"/>
      </w:pPr>
      <w:r>
        <w:rPr>
          <w:sz w:val="28"/>
          <w:szCs w:val="28"/>
        </w:rPr>
        <w:t xml:space="preserve">    32-7. 【風險管理】 風險管理政策與管理體系</w:t>
      </w:r>
    </w:p>
    <w:p>
      <w:pPr>
        <w:spacing w:line="240" w:lineRule="auto"/>
      </w:pPr>
      <w:r>
        <w:rPr/>
        <w:t xml:space="preserve">      答案：3 分</w:t>
      </w:r>
    </w:p>
    <w:p>
      <w:pPr>
        <w:spacing w:line="240" w:lineRule="auto"/>
      </w:pPr>
      <w:r>
        <w:rPr>
          <w:sz w:val="28"/>
          <w:szCs w:val="28"/>
        </w:rPr>
        <w:t xml:space="preserve">    32-8. 【氣候行動】氣候變遷的風險與機會；溫室氣體排放、減量及因應作為；能源使用與節能措施</w:t>
      </w:r>
    </w:p>
    <w:p>
      <w:pPr>
        <w:spacing w:line="240" w:lineRule="auto"/>
      </w:pPr>
      <w:r>
        <w:rPr/>
        <w:t xml:space="preserve">      答案：3 分</w:t>
      </w:r>
    </w:p>
    <w:p>
      <w:pPr>
        <w:spacing w:line="240" w:lineRule="auto"/>
      </w:pPr>
      <w:r>
        <w:rPr>
          <w:sz w:val="28"/>
          <w:szCs w:val="28"/>
        </w:rPr>
        <w:t xml:space="preserve">    32-9. 【ESG倡議】響應國際ESG倡議組織</w:t>
      </w:r>
    </w:p>
    <w:p>
      <w:pPr>
        <w:spacing w:line="240" w:lineRule="auto"/>
      </w:pPr>
      <w:r>
        <w:rPr/>
        <w:t xml:space="preserve">      答案：3 分</w:t>
      </w:r>
    </w:p>
    <w:p>
      <w:pPr>
        <w:spacing w:line="240" w:lineRule="auto"/>
      </w:pPr>
      <w:r>
        <w:rPr>
          <w:sz w:val="28"/>
          <w:szCs w:val="28"/>
        </w:rPr>
        <w:t xml:space="preserve">    32-10. 【數位轉型】數位發展與學習；數位應用</w:t>
      </w:r>
    </w:p>
    <w:p>
      <w:pPr>
        <w:spacing w:line="240" w:lineRule="auto"/>
      </w:pPr>
      <w:r>
        <w:rPr/>
        <w:t xml:space="preserve">      答案：3 分</w:t>
      </w:r>
    </w:p>
    <w:p>
      <w:pPr>
        <w:spacing w:line="240" w:lineRule="auto"/>
      </w:pPr>
      <w:r>
        <w:rPr>
          <w:sz w:val="28"/>
          <w:szCs w:val="28"/>
        </w:rPr>
        <w:t xml:space="preserve">    32-11. 【供應鏈ESG社會作為】供應商是否遵循社會面的ESG要求，禁用童工、無強制勞動等</w:t>
      </w:r>
    </w:p>
    <w:p>
      <w:pPr>
        <w:spacing w:line="240" w:lineRule="auto"/>
      </w:pPr>
      <w:r>
        <w:rPr/>
        <w:t xml:space="preserve">      答案：3 分</w:t>
      </w:r>
    </w:p>
    <w:p>
      <w:pPr>
        <w:spacing w:line="240" w:lineRule="auto"/>
      </w:pPr>
      <w:r>
        <w:rPr>
          <w:sz w:val="28"/>
          <w:szCs w:val="28"/>
        </w:rPr>
        <w:t xml:space="preserve">    32-12. 【供應鏈ESG環境作為】供應商是否遵循環境面的ESG要求，廢棄物管理、水、溫室氣體管理等</w:t>
      </w:r>
    </w:p>
    <w:p>
      <w:pPr>
        <w:spacing w:line="240" w:lineRule="auto"/>
      </w:pPr>
      <w:r>
        <w:rPr/>
        <w:t xml:space="preserve">      答案：3 分</w:t>
      </w:r>
    </w:p>
    <w:p>
      <w:pPr>
        <w:spacing w:line="240" w:lineRule="auto"/>
      </w:pPr>
      <w:r>
        <w:rPr>
          <w:sz w:val="28"/>
          <w:szCs w:val="28"/>
        </w:rPr>
        <w:t xml:space="preserve">    32-13. 【供應商評估】在地採購; 供應商篩選、評核與管理</w:t>
      </w:r>
    </w:p>
    <w:p>
      <w:pPr>
        <w:spacing w:line="240" w:lineRule="auto"/>
      </w:pPr>
      <w:r>
        <w:rPr/>
        <w:t xml:space="preserve">      答案：3 分</w:t>
      </w:r>
    </w:p>
    <w:p>
      <w:pPr>
        <w:spacing w:line="240" w:lineRule="auto"/>
      </w:pPr>
      <w:r>
        <w:rPr>
          <w:sz w:val="28"/>
          <w:szCs w:val="28"/>
        </w:rPr>
        <w:t xml:space="preserve">    32-14. 【綠色採購】綠色採購做法與政策</w:t>
      </w:r>
    </w:p>
    <w:p>
      <w:pPr>
        <w:spacing w:line="240" w:lineRule="auto"/>
      </w:pPr>
      <w:r>
        <w:rPr/>
        <w:t xml:space="preserve">      答案：3 分</w:t>
      </w:r>
    </w:p>
    <w:p>
      <w:pPr>
        <w:spacing w:line="240" w:lineRule="auto"/>
      </w:pPr>
      <w:r>
        <w:rPr>
          <w:sz w:val="28"/>
          <w:szCs w:val="28"/>
        </w:rPr>
        <w:t xml:space="preserve">    32-15. 【永續供應鏈】將永續整合至採購政策，推動供應商環境/社會績效評估與稽核</w:t>
      </w:r>
    </w:p>
    <w:p>
      <w:pPr>
        <w:spacing w:line="240" w:lineRule="auto"/>
      </w:pPr>
      <w:r>
        <w:rPr/>
        <w:t xml:space="preserve">      答案：3 分</w:t>
      </w:r>
    </w:p>
    <w:p>
      <w:pPr>
        <w:spacing w:line="240" w:lineRule="auto"/>
      </w:pPr>
      <w:r>
        <w:rPr>
          <w:sz w:val="28"/>
          <w:szCs w:val="28"/>
        </w:rPr>
        <w:t xml:space="preserve">    32-16. 【品牌經營】增加品牌識別度和企業形象</w:t>
      </w:r>
    </w:p>
    <w:p>
      <w:pPr>
        <w:spacing w:line="240" w:lineRule="auto"/>
      </w:pPr>
      <w:r>
        <w:rPr/>
        <w:t xml:space="preserve">      答案：3 分</w:t>
      </w:r>
    </w:p>
    <w:p>
      <w:pPr>
        <w:spacing w:line="240" w:lineRule="auto"/>
      </w:pPr>
      <w:r>
        <w:rPr>
          <w:sz w:val="28"/>
          <w:szCs w:val="28"/>
        </w:rPr>
        <w:t xml:space="preserve">    32-17. 【廢棄物管理】營運廢棄物的管理、處置與回收</w:t>
      </w:r>
    </w:p>
    <w:p>
      <w:pPr>
        <w:spacing w:line="240" w:lineRule="auto"/>
      </w:pPr>
      <w:r>
        <w:rPr/>
        <w:t xml:space="preserve">      答案：3 分</w:t>
      </w:r>
    </w:p>
    <w:p>
      <w:pPr>
        <w:spacing w:line="240" w:lineRule="auto"/>
      </w:pPr>
      <w:r>
        <w:rPr>
          <w:sz w:val="28"/>
          <w:szCs w:val="28"/>
        </w:rPr>
        <w:t xml:space="preserve">    32-18. 【循環經濟】使用回收材料；包材；產品回收管理</w:t>
      </w:r>
    </w:p>
    <w:p>
      <w:pPr>
        <w:spacing w:line="240" w:lineRule="auto"/>
      </w:pPr>
      <w:r>
        <w:rPr/>
        <w:t xml:space="preserve">      答案：3 分</w:t>
      </w:r>
    </w:p>
    <w:p>
      <w:pPr>
        <w:spacing w:line="240" w:lineRule="auto"/>
      </w:pPr>
      <w:r>
        <w:rPr>
          <w:sz w:val="28"/>
          <w:szCs w:val="28"/>
        </w:rPr>
        <w:t xml:space="preserve">    32-19. 【水資源管理】評估取水與排放水對環境/社會的影響；評估企業用水與導入節水措施</w:t>
      </w:r>
    </w:p>
    <w:p>
      <w:pPr>
        <w:spacing w:line="240" w:lineRule="auto"/>
      </w:pPr>
      <w:r>
        <w:rPr/>
        <w:t xml:space="preserve">      答案：3 分</w:t>
      </w:r>
    </w:p>
    <w:p>
      <w:pPr>
        <w:spacing w:line="240" w:lineRule="auto"/>
      </w:pPr>
      <w:r>
        <w:rPr>
          <w:sz w:val="28"/>
          <w:szCs w:val="28"/>
        </w:rPr>
        <w:t xml:space="preserve">    32-20. 【能源管理】導入智慧電網並從製程與設備提高能資源使用效率；導入再生能源策略</w:t>
      </w:r>
    </w:p>
    <w:p>
      <w:pPr>
        <w:spacing w:line="240" w:lineRule="auto"/>
      </w:pPr>
      <w:r>
        <w:rPr/>
        <w:t xml:space="preserve">      答案：3 分</w:t>
      </w:r>
    </w:p>
    <w:p>
      <w:pPr>
        <w:spacing w:line="240" w:lineRule="auto"/>
      </w:pPr>
      <w:r>
        <w:rPr>
          <w:sz w:val="28"/>
          <w:szCs w:val="28"/>
        </w:rPr>
        <w:t xml:space="preserve">    32-21. 【空氣污染防制】針對硫氧化物,揮發性有機化合物，硫氧化物，氮氧化物及粒狀污染物，採用不同防治設備進行處理並符合法規標準</w:t>
      </w:r>
    </w:p>
    <w:p>
      <w:pPr>
        <w:spacing w:line="240" w:lineRule="auto"/>
      </w:pPr>
      <w:r>
        <w:rPr/>
        <w:t xml:space="preserve">      答案：3 分</w:t>
      </w:r>
    </w:p>
    <w:p>
      <w:pPr>
        <w:spacing w:line="240" w:lineRule="auto"/>
      </w:pPr>
      <w:r>
        <w:rPr>
          <w:sz w:val="28"/>
          <w:szCs w:val="28"/>
        </w:rPr>
        <w:t xml:space="preserve">    32-22. 【生物多樣性】營運廠區綠化；生態保育</w:t>
      </w:r>
    </w:p>
    <w:p>
      <w:pPr>
        <w:spacing w:line="240" w:lineRule="auto"/>
      </w:pPr>
      <w:r>
        <w:rPr/>
        <w:t xml:space="preserve">      答案：3 分</w:t>
      </w:r>
    </w:p>
    <w:p>
      <w:pPr>
        <w:spacing w:line="240" w:lineRule="auto"/>
      </w:pPr>
      <w:r>
        <w:rPr>
          <w:sz w:val="28"/>
          <w:szCs w:val="28"/>
        </w:rPr>
        <w:t xml:space="preserve">    32-23. 【淨零政策】配合政策達到2050 淨零目標</w:t>
      </w:r>
    </w:p>
    <w:p>
      <w:pPr>
        <w:spacing w:line="240" w:lineRule="auto"/>
      </w:pPr>
      <w:r>
        <w:rPr/>
        <w:t xml:space="preserve">      答案：3 分</w:t>
      </w:r>
    </w:p>
    <w:p>
      <w:pPr>
        <w:spacing w:line="240" w:lineRule="auto"/>
      </w:pPr>
      <w:r>
        <w:rPr>
          <w:sz w:val="28"/>
          <w:szCs w:val="28"/>
        </w:rPr>
        <w:t xml:space="preserve">    32-24. 【產品責任】產品責任；產品化學物質與衝突礦產； 低碳產品</w:t>
      </w:r>
    </w:p>
    <w:p>
      <w:pPr>
        <w:spacing w:line="240" w:lineRule="auto"/>
      </w:pPr>
      <w:r>
        <w:rPr/>
        <w:t xml:space="preserve">      答案：3 分</w:t>
      </w:r>
    </w:p>
    <w:p>
      <w:pPr>
        <w:spacing w:line="240" w:lineRule="auto"/>
      </w:pPr>
      <w:r>
        <w:rPr>
          <w:sz w:val="28"/>
          <w:szCs w:val="28"/>
        </w:rPr>
        <w:t xml:space="preserve">    32-25. 【創新管理與永續製造】新製程研發時，考量環境影響與產品創新，從設計到生產出貨的每一個步驟，都要降低能源與物料的使用，降低危害物質使用以提供永續製造服務；同時強化專利的取得以維持公司長久的獲利</w:t>
      </w:r>
    </w:p>
    <w:p>
      <w:pPr>
        <w:spacing w:line="240" w:lineRule="auto"/>
      </w:pPr>
      <w:r>
        <w:rPr/>
        <w:t xml:space="preserve">      答案：3 分</w:t>
      </w:r>
    </w:p>
    <w:p>
      <w:pPr>
        <w:spacing w:line="240" w:lineRule="auto"/>
      </w:pPr>
      <w:r>
        <w:rPr>
          <w:sz w:val="28"/>
          <w:szCs w:val="28"/>
        </w:rPr>
        <w:t xml:space="preserve">    32-26. 【職業安全衛生】落實員工工作環境安全、健康照護與關懷；與承攬商以一起落實安全管理</w:t>
      </w:r>
    </w:p>
    <w:p>
      <w:pPr>
        <w:spacing w:line="240" w:lineRule="auto"/>
      </w:pPr>
      <w:r>
        <w:rPr/>
        <w:t xml:space="preserve">      答案：3 分</w:t>
      </w:r>
    </w:p>
    <w:p>
      <w:pPr>
        <w:spacing w:line="240" w:lineRule="auto"/>
      </w:pPr>
      <w:r>
        <w:rPr>
          <w:sz w:val="28"/>
          <w:szCs w:val="28"/>
        </w:rPr>
        <w:t xml:space="preserve">    32-27. 【人才招募、留任與發展】提供具有競爭力薪資福利，瞭解員工需求與想法，進行員工溝通以吸引與留任人才，訂定年度培訓課程計劃，以強化員工職涯能力</w:t>
      </w:r>
    </w:p>
    <w:p>
      <w:pPr>
        <w:spacing w:line="240" w:lineRule="auto"/>
      </w:pPr>
      <w:r>
        <w:rPr/>
        <w:t xml:space="preserve">      答案：3 分</w:t>
      </w:r>
    </w:p>
    <w:p>
      <w:pPr>
        <w:spacing w:line="240" w:lineRule="auto"/>
      </w:pPr>
      <w:r>
        <w:rPr>
          <w:sz w:val="28"/>
          <w:szCs w:val="28"/>
        </w:rPr>
        <w:t xml:space="preserve">    32-28. 【人權政策】多元共融與平權；禁用童工；無強制勞動；不歧視；重視勞工人權</w:t>
      </w:r>
    </w:p>
    <w:p>
      <w:pPr>
        <w:spacing w:line="240" w:lineRule="auto"/>
      </w:pPr>
      <w:r>
        <w:rPr/>
        <w:t xml:space="preserve">      答案：3 分</w:t>
      </w:r>
    </w:p>
    <w:p>
      <w:pPr>
        <w:spacing w:line="240" w:lineRule="auto"/>
      </w:pPr>
      <w:r>
        <w:rPr>
          <w:sz w:val="28"/>
          <w:szCs w:val="28"/>
        </w:rPr>
        <w:t xml:space="preserve">    32-29. 【多元與包容】建立多元化(性別、國籍、年齡、種族、弱勢)的職場，廣納不同的全球人才，強化組織競爭力</w:t>
      </w:r>
    </w:p>
    <w:p>
      <w:pPr>
        <w:spacing w:line="240" w:lineRule="auto"/>
      </w:pPr>
      <w:r>
        <w:rPr/>
        <w:t xml:space="preserve">      答案：3 分</w:t>
      </w:r>
    </w:p>
    <w:p>
      <w:pPr>
        <w:spacing w:line="240" w:lineRule="auto"/>
      </w:pPr>
      <w:r>
        <w:rPr>
          <w:sz w:val="28"/>
          <w:szCs w:val="28"/>
        </w:rPr>
        <w:t xml:space="preserve">    32-30. 【社會參與】投入社區發展，社會公益與活動</w:t>
      </w:r>
    </w:p>
    <w:p>
      <w:pPr>
        <w:spacing w:line="240" w:lineRule="auto"/>
      </w:pPr>
      <w:r>
        <w:rPr/>
        <w:t xml:space="preserve">      答案：3 分</w:t>
      </w:r>
    </w:p>
    <w:p>
      <w:pPr/>
      <w:r>
        <w:rPr/>
        <w:t xml:space="preserve"/>
      </w:r>
    </w:p>
    <w:sectPr>
      <w:pgSz w:orient="portrait" w:w="11905.5118110236" w:h="16837.795275590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JhengHei" w:hAnsi="Microsoft JhengHei" w:eastAsia="Microsoft JhengHei" w:cs="Microsoft JhengHei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2022-12-29T21:45:57+08:00</dcterms:created>
  <dcterms:modified xsi:type="dcterms:W3CDTF">2022-12-29T21:45:57+08:00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