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ESG報告書-測試版本-複製-複製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答案：5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答案：2022-11-01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答案：10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人才</w:t>
      </w:r>
    </w:p>
    <w:p>
      <w:pPr/>
      <w:r>
        <w:rPr/>
        <w:t xml:space="preserve">3.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答案：環境優美 同事好相處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性別</w:t>
      </w:r>
    </w:p>
    <w:p>
      <w:pPr/>
      <w:r>
        <w:rPr/>
        <w:t xml:space="preserve">答案：男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一、 治理
1-1  董事會對氣候相關風險與機會的監督情況說明</w:t>
      </w:r>
    </w:p>
    <w:p>
      <w:pPr/>
      <w:r>
        <w:rPr/>
        <w:t xml:space="preserve">答案：123123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112.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答案：ㄉˇ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答案：123123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九、是否要求供應商遵循不強迫勞動，不使用童工等社會面指標</w:t>
      </w:r>
    </w:p>
    <w:p>
      <w:pPr/>
      <w:r>
        <w:rPr/>
        <w:t xml:space="preserve">答案：是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16.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2022-11-18T21:13:47+08:00</dcterms:created>
  <dcterms:modified xsi:type="dcterms:W3CDTF">2022-11-18T21:13:47+08:00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