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60"/>
          <w:szCs w:val="60"/>
        </w:rPr>
        <w:t xml:space="preserve">ESG報告書-測試版本</w:t>
      </w:r>
    </w:p>
    <w:p>
      <w:pPr/>
      <w:r>
        <w:rPr/>
        <w:t xml:space="preserve"/>
      </w:r>
    </w:p>
    <w:p>
      <w:pPr/>
      <w:r>
        <w:rPr>
          <w:color w:val="FF0000"/>
          <w:sz w:val="44"/>
          <w:szCs w:val="44"/>
        </w:rPr>
        <w:t xml:space="preserve">公司治理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公司治理引言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1. 對自己的評分</w:t>
      </w:r>
    </w:p>
    <w:p>
      <w:pPr/>
      <w:r>
        <w:rPr>
          <w:sz w:val="22"/>
          <w:szCs w:val="22"/>
        </w:rPr>
        <w:t xml:space="preserve">請誠實</w:t>
      </w:r>
    </w:p>
    <w:p>
      <w:pPr/>
      <w:r>
        <w:rPr/>
        <w:t xml:space="preserve">答案：4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2. 哪一天能到本公司?</w:t>
      </w:r>
    </w:p>
    <w:p>
      <w:pPr/>
      <w:r>
        <w:rPr/>
        <w:t xml:space="preserve">答案：2022-11-02 00:00:00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3. 給自己打分數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4. 公司營運方針排序</w:t>
      </w:r>
    </w:p>
    <w:p>
      <w:pPr/>
      <w:r>
        <w:rPr/>
        <w:t xml:space="preserve">答案：</w:t>
      </w:r>
    </w:p>
    <w:p>
      <w:pPr/>
      <w:r>
        <w:rPr/>
        <w:t xml:space="preserve">1. 資產</w:t>
      </w:r>
    </w:p>
    <w:p>
      <w:pPr/>
      <w:r>
        <w:rPr/>
        <w:t xml:space="preserve">2. 人才</w:t>
      </w:r>
    </w:p>
    <w:p>
      <w:pPr/>
      <w:r>
        <w:rPr/>
        <w:t xml:space="preserve">3. 政策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5. 公司優點</w:t>
      </w:r>
    </w:p>
    <w:p>
      <w:pPr/>
      <w:r>
        <w:rPr/>
        <w:t xml:space="preserve">答案：環境優美 同事好相處 薪資優渥 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6. 給本公司打個分數</w:t>
      </w:r>
    </w:p>
    <w:p>
      <w:pPr/>
      <w:r>
        <w:rPr/>
        <w:t xml:space="preserve">答案：3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7. 是否滿意本公司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7-1 環境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7-2 同事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/>
      <w:r>
        <w:rPr>
          <w:sz w:val="28"/>
          <w:szCs w:val="28"/>
        </w:rPr>
        <w:t xml:space="preserve">    7-3 薪資</w:t>
      </w:r>
    </w:p>
    <w:p>
      <w:pPr/>
      <w:r>
        <w:rPr/>
        <w:t xml:space="preserve">    答案：非常不滿意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氣候相關風險與機會財務衝擊評估(TCFD)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8. 一、 治理
1-1  董事會對氣候相關風險與機會的監督情況說明</w:t>
      </w:r>
    </w:p>
    <w:p>
      <w:pPr/>
      <w:r>
        <w:rPr/>
        <w:t xml:space="preserve">答案：為因應全球氣候變遷趨勢，及參考金融穩定委員會(Financial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為因應全球氣候變遷趨勢，及參考金融穩定委員會(Financial Stability Board; FSB)之氣候相關財務揭露建議書(Task Force on Climate-related Financial Disclosures; TCFD) 架構。請貴公司針對氣候變遷之治理、策略、風險管理 &amp; 指標與標的 等四大核心要素之作法，進行闡述說明。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9. 2-1-2  承接上題，上傳 TCFD 風險矩陣圖</w:t>
      </w:r>
    </w:p>
    <w:p>
      <w:pPr/>
      <w:r>
        <w:rPr/>
        <w:t xml:space="preserve">答案：</w:t>
      </w:r>
    </w:p>
    <w:p>
      <w:pPr/>
      <w:r>
        <w:pict>
          <v:shape type="#_x0000_t75" stroked="f" style="width:200pt; height:355.7333333333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color w:val="FF0000"/>
          <w:sz w:val="44"/>
          <w:szCs w:val="44"/>
        </w:rPr>
        <w:t xml:space="preserve">供應商管理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引言. 參考國際ESG規範，GRI，SASB，TCFD等，針對供應商管理相關內容包括以下: 
主要關注議題: 供應鏈關係，供應風險，供應商是否遵循環境與人權要求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10. 一、描述組織的供應鏈（包括與組織活動、主要品牌、產品及服務相關的主要要素）
1-1  組織產業鏈描述 : 上游供應商、下游客戶、終端客戶</w:t>
      </w:r>
    </w:p>
    <w:p>
      <w:pPr/>
      <w:r>
        <w:rPr/>
        <w:t xml:space="preserve">答案：1-1 組織產業鏈描述 : 上游供應商、下游客戶、終端客戶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11. 3-2  承接上題，請說明公司對主要供應商的年度採購金額比例
「在地採購」</w:t>
      </w:r>
    </w:p>
    <w:p>
      <w:pPr/>
      <w:r>
        <w:rPr>
          <w:sz w:val="22"/>
          <w:szCs w:val="22"/>
        </w:rPr>
        <w:t xml:space="preserve">系指 : 台灣地區</w:t>
      </w:r>
    </w:p>
    <w:tbl>
      <w:tblGrid>
        <w:gridCol w:w="2000" w:type="dxa"/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廠區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 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 (%)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1b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2b-2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3c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4d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12. 四、供應商風險評估與衝突礦產盡職調查
4-1  目前是否進行供應商風險評估?</w:t>
      </w:r>
    </w:p>
    <w:p>
      <w:pPr/>
      <w:r>
        <w:rPr>
          <w:sz w:val="22"/>
          <w:szCs w:val="22"/>
        </w:rPr>
        <w:t xml:space="preserve">-	目前是否進行供應商風險評估? 如果是，請問評估哪些風險? (原料供應，財務能力，品質，交期，服務等) 是否有風險管理流程與機制?
-	是否對供應商進行衝突礦產盡職調查? 針對哪些類型的供應商? 進行多少家?</w:t>
      </w:r>
    </w:p>
    <w:p>
      <w:pPr/>
      <w:r>
        <w:rPr/>
        <w:t xml:space="preserve">答案：1-1 組織產業鏈描述 : 上游供應商、下游客戶、終端客戶 - aa
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13. 6-3 已評估、鑑別結果、改善後、終止合作的供應商數量與比例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36449778900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 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沒有違反環境相關法規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特定環境指標，沒有達標 (例如廢水處理是否合規)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特定環境指標是否沒有漸少? (例如整體用水量)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14. 九、是否要求供應商遵循不強迫勞動，不使用童工等社會面指標</w:t>
      </w:r>
    </w:p>
    <w:p>
      <w:pPr/>
      <w:r>
        <w:rPr/>
        <w:t xml:space="preserve">答案：其他</w:t>
      </w:r>
    </w:p>
    <w:p>
      <w:pPr/>
      <w:r>
        <w:rPr/>
        <w:t xml:space="preserve"/>
      </w:r>
    </w:p>
    <w:p>
      <w:pPr/>
      <w:r>
        <w:rPr>
          <w:sz w:val="32"/>
          <w:szCs w:val="32"/>
        </w:rPr>
        <w:t xml:space="preserve">15. 10-4  已評估、鑑別結果、改善後、終止合作的供應商數量與比例 </w:t>
      </w:r>
    </w:p>
    <w:p>
      <w:pPr/>
      <w:r>
        <w:rPr>
          <w:sz w:val="22"/>
          <w:szCs w:val="22"/>
        </w:rPr>
        <w:t xml:space="preserve">請參考圖例</w:t>
      </w:r>
    </w:p>
    <w:p>
      <w:pPr/>
      <w:r>
        <w:pict>
          <v:shape type="#_x0000_t75" stroked="f" style="width:200pt; height:81.850533807829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tbl>
      <w:tblGrid>
        <w:gridCol w:w="2000" w:type="dxa"/>
        <w:gridCol w:w="2000" w:type="dxa"/>
        <w:gridCol w:w="2000" w:type="dxa"/>
        <w:gridCol w:w="20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2020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2021 年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2022 年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調查家數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回覆家數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2a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2b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2c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c</w:t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沒有執行ESG政策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沒有違反社會相關法規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特定社會指標，沒有達標  (例如人權政策)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特定社會指標是否沒有達標?  (例如勞動條件)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  <w:tr>
        <w:trPr/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>總回覆率(%)</w:t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  <w:tc>
          <w:tcPr>
            <w:tcW w:w="2000" w:type="dxa"/>
          </w:tcPr>
          <w:p>
            <w:pPr/>
            <w:r>
              <w:rPr>
                <w:color w:val="C2C287"/>
              </w:rPr>
              <w:t xml:space="preserve"/>
            </w:r>
          </w:p>
        </w:tc>
      </w:tr>
    </w:tbl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2022-11-17T23:27:38+08:00</dcterms:created>
  <dcterms:modified xsi:type="dcterms:W3CDTF">2022-11-17T23:27:38+08:00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