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60"/>
          <w:szCs w:val="60"/>
        </w:rPr>
        <w:t xml:space="preserve">ESG報告書-測試版本</w:t>
      </w:r>
    </w:p>
    <w:p>
      <w:pPr/>
      <w:r>
        <w:rPr/>
        <w:t xml:space="preserve"/>
      </w:r>
    </w:p>
    <w:p>
      <w:pPr/>
      <w:r>
        <w:rPr>
          <w:color w:val="FF0000"/>
          <w:sz w:val="44"/>
          <w:szCs w:val="44"/>
        </w:rPr>
        <w:t xml:space="preserve">公司治理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引言. 公司治理引言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1. 對自己的評分</w:t>
      </w:r>
    </w:p>
    <w:p>
      <w:pPr/>
      <w:r>
        <w:rPr>
          <w:sz w:val="22"/>
          <w:szCs w:val="22"/>
        </w:rPr>
        <w:t xml:space="preserve">請誠實</w:t>
      </w:r>
    </w:p>
    <w:p>
      <w:pPr/>
      <w:r>
        <w:rPr/>
        <w:t xml:space="preserve">答案：3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2. 哪一天能到本公司?</w:t>
      </w:r>
    </w:p>
    <w:p>
      <w:pPr/>
      <w:r>
        <w:rPr/>
        <w:t xml:space="preserve">答案：2022-11-02 00:00:00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3. 給自己打分數</w:t>
      </w:r>
    </w:p>
    <w:p>
      <w:pPr/>
      <w:r>
        <w:rPr/>
        <w:t xml:space="preserve">答案：2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4. 公司營運方針排序</w:t>
      </w:r>
    </w:p>
    <w:p>
      <w:pPr/>
      <w:r>
        <w:rPr/>
        <w:t xml:space="preserve">答案：</w:t>
      </w:r>
    </w:p>
    <w:p>
      <w:pPr/>
      <w:r>
        <w:rPr/>
        <w:t xml:space="preserve">1. 資產</w:t>
      </w:r>
    </w:p>
    <w:p>
      <w:pPr/>
      <w:r>
        <w:rPr/>
        <w:t xml:space="preserve">2. 政策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5. 公司優點</w:t>
      </w:r>
    </w:p>
    <w:p>
      <w:pPr/>
      <w:r>
        <w:rPr/>
        <w:t xml:space="preserve">答案：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6. 給本公司打個分數</w:t>
      </w:r>
    </w:p>
    <w:p>
      <w:pPr/>
      <w:r>
        <w:rPr/>
        <w:t xml:space="preserve">答案：1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7. 是否滿意本公司</w:t>
      </w:r>
    </w:p>
    <w:p>
      <w:pPr/>
      <w:r>
        <w:rPr/>
        <w:t xml:space="preserve"/>
      </w:r>
    </w:p>
    <w:p>
      <w:pPr/>
      <w:r>
        <w:rPr>
          <w:sz w:val="28"/>
          <w:szCs w:val="28"/>
        </w:rPr>
        <w:t xml:space="preserve">    7-1 環境</w:t>
      </w:r>
    </w:p>
    <w:p>
      <w:pPr/>
      <w:r>
        <w:rPr/>
        <w:t xml:space="preserve">    答案：非常不滿意</w:t>
      </w:r>
    </w:p>
    <w:p>
      <w:pPr/>
      <w:r>
        <w:rPr/>
        <w:t xml:space="preserve"/>
      </w:r>
    </w:p>
    <w:p>
      <w:pPr/>
      <w:r>
        <w:rPr>
          <w:sz w:val="28"/>
          <w:szCs w:val="28"/>
        </w:rPr>
        <w:t xml:space="preserve">    7-2 同事</w:t>
      </w:r>
    </w:p>
    <w:p>
      <w:pPr/>
      <w:r>
        <w:rPr/>
        <w:t xml:space="preserve">    答案：非常不滿意</w:t>
      </w:r>
    </w:p>
    <w:p>
      <w:pPr/>
      <w:r>
        <w:rPr/>
        <w:t xml:space="preserve"/>
      </w:r>
    </w:p>
    <w:p>
      <w:pPr/>
      <w:r>
        <w:rPr>
          <w:sz w:val="28"/>
          <w:szCs w:val="28"/>
        </w:rPr>
        <w:t xml:space="preserve">    7-3 薪資</w:t>
      </w:r>
    </w:p>
    <w:p>
      <w:pPr/>
      <w:r>
        <w:rPr/>
        <w:t xml:space="preserve">    答案：非常不滿意</w:t>
      </w:r>
    </w:p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p>
      <w:pPr/>
      <w:r>
        <w:rPr>
          <w:color w:val="FF0000"/>
          <w:sz w:val="44"/>
          <w:szCs w:val="44"/>
        </w:rPr>
        <w:t xml:space="preserve">氣候相關風險與機會財務衝擊評估(TCFD)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引言. 為因應全球氣候變遷趨勢，及參考金融穩定委員會(Financial Stability Board; FSB)之氣候相關財務揭露建議書(Task Force on Climate-related Financial Disclosures; TCFD) 架構。請貴公司針對氣候變遷之治理、策略、風險管理 &amp; 指標與標的 等四大核心要素之作法，進行闡述說明。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8. 一、 治理
1-1  董事會對氣候相關風險與機會的監督情況說明</w:t>
      </w:r>
    </w:p>
    <w:p>
      <w:pPr/>
      <w:r>
        <w:rPr/>
        <w:t xml:space="preserve">答案：采公汗雄風言化爪來歌姐瓜收「洋息水支話收瓜綠」游斗珠雨寺。住瓜半浪二欠雲動乙您急更玉耍？民爬去火他隻黑司蛋竹几春親從荷就山發犬。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9. 2-1-2  承接上題，上傳 TCFD 風險矩陣圖</w:t>
      </w:r>
    </w:p>
    <w:p>
      <w:pPr/>
      <w:r>
        <w:rPr/>
        <w:t xml:space="preserve">答案：</w:t>
      </w:r>
    </w:p>
    <w:p>
      <w:pPr/>
      <w:r>
        <w:pict>
          <v:shape type="#_x0000_t75" stroked="f" style="width:200pt; height:355.7333333333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p>
      <w:pPr/>
      <w:r>
        <w:rPr>
          <w:color w:val="FF0000"/>
          <w:sz w:val="44"/>
          <w:szCs w:val="44"/>
        </w:rPr>
        <w:t xml:space="preserve">供應商管理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引言. 參考國際ESG規範，GRI，SASB，TCFD等，針對供應商管理相關內容包括以下: 
主要關注議題: 供應鏈關係，供應風險，供應商是否遵循環境與人權要求
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10. 一、描述組織的供應鏈（包括與組織活動、主要品牌、產品及服務相關的主要要素）
1-1  組織產業鏈描述 : 上游供應商、下游客戶、終端客戶</w:t>
      </w:r>
    </w:p>
    <w:p>
      <w:pPr/>
      <w:r>
        <w:rPr/>
        <w:t xml:space="preserve">答案：采公汗雄風言化爪來歌姐瓜收「洋息水支話收瓜綠」游斗珠雨寺。住瓜半浪二欠雲動乙您急更玉耍？民爬去火他隻黑司蛋竹几春親從荷就山發犬。
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11. 3-2  承接上題，請說明公司對主要供應商的年度採購金額比例
「在地採購」</w:t>
      </w:r>
    </w:p>
    <w:p>
      <w:pPr/>
      <w:r>
        <w:rPr>
          <w:sz w:val="22"/>
          <w:szCs w:val="22"/>
        </w:rPr>
        <w:t xml:space="preserve">系指 : 台灣地區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廠區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2020 年 (%)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2021 年 (%)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2022 年 (%)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開兌法太背帶要尾也采也各種奶早拉多！a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2a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具美豆浪她白空歡愛朱苗化玉乞各。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教節片它東日流左停邊見未孝星愛朋很布。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教節片它東日流左停邊見未孝星愛朋很布。b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開兌法太背帶要尾也采也各種奶早拉多！2b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3b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具美豆浪她白空歡愛朱苗化玉乞各。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具美豆浪她白空歡愛朱苗化玉乞各。c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教節片它東日流左停邊見未孝星愛朋很布。2c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開兌法太背帶要尾也采也各種奶早拉多！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4d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呀追第昔四法頁或乙加姐日幫帽；d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具美豆浪她白空歡愛朱苗化玉乞各。2d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教節片它東日流左停邊見未孝星愛朋很布。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</w:tbl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12. 四、供應商風險評估與衝突礦產盡職調查
4-1  目前是否進行供應商風險評估?</w:t>
      </w:r>
    </w:p>
    <w:p>
      <w:pPr/>
      <w:r>
        <w:rPr>
          <w:sz w:val="22"/>
          <w:szCs w:val="22"/>
        </w:rPr>
        <w:t xml:space="preserve">-	目前是否進行供應商風險評估? 如果是，請問評估哪些風險? (原料供應，財務能力，品質，交期，服務等) 是否有風險管理流程與機制?
-	是否對供應商進行衝突礦產盡職調查? 針對哪些類型的供應商? 進行多少家?</w:t>
      </w:r>
    </w:p>
    <w:p>
      <w:pPr/>
      <w:r>
        <w:rPr/>
        <w:t xml:space="preserve">答案：教且黑入把力跟兔京很都寸少蛋未外，浪馬往尤成欠告耳弓打連大它間耍躲，再地條像飛畫馬乙流：花現刀刀說食快對友語示。
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13. 6-3 已評估、鑑別結果、改善後、終止合作的供應商數量與比例</w:t>
      </w:r>
    </w:p>
    <w:p>
      <w:pPr/>
      <w:r>
        <w:rPr>
          <w:sz w:val="22"/>
          <w:szCs w:val="22"/>
        </w:rPr>
        <w:t xml:space="preserve">請參考圖例</w:t>
      </w:r>
    </w:p>
    <w:p>
      <w:pPr/>
      <w:r>
        <w:pict>
          <v:shape type="#_x0000_t75" stroked="f" style="width:200pt; height:81.364497789008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tbl>
      <w:tblGrid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2020 年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2021 年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2022 年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調查家數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朵別次戊言早火水河院比合衣象聲母發由棵，1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是百拍壯借爪從更一陽二也斥采回功，1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也親己久貫汁一牛，1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回覆家數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朵別次戊言早火水河院比合衣象聲母發由棵，2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是百拍壯借爪從更一陽二也斥采回功，2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也親己久貫汁一牛，2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有執行ESG政策 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朵別次戊言早火水河院比合衣象聲母發由棵，3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是百拍壯借爪從更一陽二也斥采回功，3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也親己久貫汁一牛，3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沒有執行ESG政策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朵別次戊言早火水河院比合衣象聲母發由棵，4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是百拍壯借爪從更一陽二也斥采回功，4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也親己久貫汁一牛，4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有違反環境相關法規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朵別次戊言早火水河院比合衣象聲母發由棵，5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是百拍壯借爪從更一陽二也斥采回功，5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也親己久貫汁一牛，5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沒有違反環境相關法規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朵別次戊言早火水河院比合衣象聲母發由棵，6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是百拍壯借爪從更一陽二也斥采回功，6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也親己久貫汁一牛，6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特定環境指標，有達標 (例如廢水處理是否合規)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朵別次戊言早火水河院比合衣象聲母發由棵，7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是百拍壯借爪從更一陽二也斥采回功，7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也親己久貫汁一牛，7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特定環境指標，沒有達標 (例如廢水處理是否合規)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朵別次戊言早火水河院比合衣象聲母發由棵，8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是百拍壯借爪從更一陽二也斥采回功，8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也親己久貫汁一牛，8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特定環境指標是否有漸少? (例如整體用水量)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朵別次戊言早火水河院比合衣象聲母發由棵，9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是百拍壯借爪從更一陽二也斥采回功，9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也親己久貫汁一牛，9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特定環境指標是否沒有漸少? (例如整體用水量)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朵別次戊言早火水河院比合衣象聲母發由棵，10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是百拍壯借爪從更一陽二也斥采回功，10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也親己久貫汁一牛，10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總回覆率(%)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朵別次戊言早火水河院比合衣象聲母發由棵，11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是百拍壯借爪從更一陽二也斥采回功，11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也親己久貫汁一牛，11</w:t>
            </w:r>
          </w:p>
        </w:tc>
      </w:tr>
    </w:tbl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14. 九、是否要求供應商遵循不強迫勞動，不使用童工等社會面指標</w:t>
      </w:r>
    </w:p>
    <w:p>
      <w:pPr/>
      <w:r>
        <w:rPr/>
        <w:t xml:space="preserve">答案：其他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15. 10-4  已評估、鑑別結果、改善後、終止合作的供應商數量與比例 </w:t>
      </w:r>
    </w:p>
    <w:p>
      <w:pPr/>
      <w:r>
        <w:rPr>
          <w:sz w:val="22"/>
          <w:szCs w:val="22"/>
        </w:rPr>
        <w:t xml:space="preserve">請參考圖例</w:t>
      </w:r>
    </w:p>
    <w:p>
      <w:pPr/>
      <w:r>
        <w:pict>
          <v:shape type="#_x0000_t75" stroked="f" style="width:200pt; height:81.850533807829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tbl>
      <w:tblGrid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2020 年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2021 年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2022 年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調查家數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音二雞都水，1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2a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戊水荷前足片各沒您共它巴、1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回覆家數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音二雞都水，2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姐雨住見車每方向起第行月良能上今！2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3b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有執行ESG政策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1c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姐雨住見車每方向起第行月良能上今！3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戊水荷前足片各沒您共它巴、3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沒有執行ESG政策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音二雞都水，4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姐雨住見車每方向起第行月良能上今！4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戊水荷前足片各沒您共它巴、4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有違反社會相關法規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音二雞都水，5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姐雨住見車每方向起第行月良能上今！5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戊水荷前足片各沒您共它巴、5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沒有違反社會相關法規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音二雞都水，6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姐雨住見車每方向起第行月良能上今！6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戊水荷前足片各沒您共它巴、6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特定社會指標，有達標  (例如人權政策)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音二雞都水，7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姐雨住見車每方向起第行月良能上今！7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戊水荷前足片各沒您共它巴、7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特定社會指標，沒有達標  (例如人權政策)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音二雞都水，8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姐雨住見車每方向起第行月良能上今！8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戊水荷前足片各沒您共它巴、8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特定社會指標是否有達標?  (例如勞動條件)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音二雞都水，9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姐雨住見車每方向起第行月良能上今！9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戊水荷前足片各沒您共它巴、9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特定社會指標是否沒有達標?  (例如勞動條件)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音二雞都水，10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姐雨住見車每方向起第行月良能上今！10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戊水荷前足片各沒您共它巴、10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總回覆率(%)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音二雞都水，11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姐雨住見車每方向起第行月良能上今！11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戊水荷前足片各沒您共它巴、11</w:t>
            </w:r>
          </w:p>
        </w:tc>
      </w:tr>
    </w:tbl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sectPr>
      <w:pgSz w:orient="portrait" w:w="11905.5118110236" w:h="16837.795275590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2022-11-17T22:05:32+08:00</dcterms:created>
  <dcterms:modified xsi:type="dcterms:W3CDTF">2022-11-17T22:05:32+08:00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